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3A7BDAB" w14:textId="77777777" w:rsidR="00054DD1" w:rsidRPr="00CF0B48" w:rsidRDefault="00054DD1" w:rsidP="00CF0B48">
      <w:pPr>
        <w:widowControl w:val="0"/>
        <w:spacing w:line="264" w:lineRule="auto"/>
        <w:rPr>
          <w:rFonts w:cs="Times New Roman"/>
          <w:color w:val="0000FF"/>
          <w:sz w:val="32"/>
          <w:szCs w:val="32"/>
          <w:lang w:bidi="ar-SA"/>
        </w:rPr>
      </w:pPr>
      <w:r w:rsidRPr="00CF0B48">
        <w:rPr>
          <w:rFonts w:cs="Times New Roman"/>
          <w:color w:val="0000FF"/>
          <w:sz w:val="32"/>
          <w:szCs w:val="32"/>
          <w:highlight w:val="yellow"/>
          <w:lang w:bidi="ar-SA"/>
        </w:rPr>
        <w:t>※</w:t>
      </w:r>
      <w:r w:rsidRPr="00CF0B48">
        <w:rPr>
          <w:rFonts w:cs="Times New Roman"/>
          <w:color w:val="0000FF"/>
          <w:sz w:val="32"/>
          <w:szCs w:val="32"/>
          <w:highlight w:val="yellow"/>
          <w:lang w:bidi="ar-SA"/>
        </w:rPr>
        <w:t>此份文件僅提供</w:t>
      </w:r>
      <w:r w:rsidRPr="00CF0B48">
        <w:rPr>
          <w:rFonts w:cs="Times New Roman"/>
          <w:b/>
          <w:color w:val="0000FF"/>
          <w:sz w:val="32"/>
          <w:szCs w:val="32"/>
          <w:highlight w:val="yellow"/>
          <w:lang w:bidi="ar-SA"/>
        </w:rPr>
        <w:t>[</w:t>
      </w:r>
      <w:r w:rsidRPr="00CF0B48">
        <w:rPr>
          <w:rFonts w:cs="Times New Roman"/>
          <w:b/>
          <w:color w:val="0000FF"/>
          <w:sz w:val="32"/>
          <w:szCs w:val="32"/>
          <w:highlight w:val="yellow"/>
          <w:lang w:bidi="ar-SA"/>
        </w:rPr>
        <w:t>檢體再利用執行</w:t>
      </w:r>
      <w:r w:rsidRPr="00CF0B48">
        <w:rPr>
          <w:rFonts w:cs="Times New Roman"/>
          <w:b/>
          <w:color w:val="0000FF"/>
          <w:sz w:val="32"/>
          <w:szCs w:val="32"/>
          <w:highlight w:val="yellow"/>
          <w:lang w:bidi="ar-SA"/>
        </w:rPr>
        <w:t>NGS]</w:t>
      </w:r>
      <w:r w:rsidRPr="00CF0B48">
        <w:rPr>
          <w:rFonts w:cs="Times New Roman"/>
          <w:color w:val="0000FF"/>
          <w:sz w:val="32"/>
          <w:szCs w:val="32"/>
          <w:highlight w:val="yellow"/>
          <w:lang w:bidi="ar-SA"/>
        </w:rPr>
        <w:t>研究案</w:t>
      </w:r>
      <w:r w:rsidR="00CF0B48" w:rsidRPr="00CF0B48">
        <w:rPr>
          <w:rFonts w:cs="Times New Roman"/>
          <w:color w:val="0000FF"/>
          <w:sz w:val="32"/>
          <w:szCs w:val="32"/>
          <w:highlight w:val="yellow"/>
          <w:lang w:bidi="ar-SA"/>
        </w:rPr>
        <w:t>受試者同意書部</w:t>
      </w:r>
      <w:bookmarkStart w:id="0" w:name="_GoBack"/>
      <w:bookmarkEnd w:id="0"/>
      <w:r w:rsidR="00CF0B48" w:rsidRPr="00CF0B48">
        <w:rPr>
          <w:rFonts w:cs="Times New Roman"/>
          <w:color w:val="0000FF"/>
          <w:sz w:val="32"/>
          <w:szCs w:val="32"/>
          <w:highlight w:val="yellow"/>
          <w:lang w:bidi="ar-SA"/>
        </w:rPr>
        <w:t>分欄位</w:t>
      </w:r>
      <w:r w:rsidRPr="00CF0B48">
        <w:rPr>
          <w:rFonts w:cs="Times New Roman"/>
          <w:color w:val="0000FF"/>
          <w:sz w:val="32"/>
          <w:szCs w:val="32"/>
          <w:highlight w:val="yellow"/>
          <w:lang w:bidi="ar-SA"/>
        </w:rPr>
        <w:t>撰寫參考，完整文件填寫仍請依照本會公告受試者同意書格式。</w:t>
      </w:r>
    </w:p>
    <w:p w14:paraId="452416E6" w14:textId="77777777" w:rsidR="00054DD1" w:rsidRPr="00CF0B48" w:rsidRDefault="00054DD1" w:rsidP="00CF0B48">
      <w:pPr>
        <w:tabs>
          <w:tab w:val="left" w:pos="3165"/>
        </w:tabs>
        <w:spacing w:line="264" w:lineRule="auto"/>
        <w:rPr>
          <w:rFonts w:cs="Times New Roman"/>
          <w:lang w:bidi="ar-SA"/>
        </w:rPr>
      </w:pPr>
    </w:p>
    <w:tbl>
      <w:tblPr>
        <w:tblStyle w:val="a9"/>
        <w:tblW w:w="9841" w:type="dxa"/>
        <w:jc w:val="center"/>
        <w:tblLook w:val="04A0" w:firstRow="1" w:lastRow="0" w:firstColumn="1" w:lastColumn="0" w:noHBand="0" w:noVBand="1"/>
      </w:tblPr>
      <w:tblGrid>
        <w:gridCol w:w="9841"/>
      </w:tblGrid>
      <w:tr w:rsidR="00054DD1" w:rsidRPr="00CF0B48" w14:paraId="065DCBB0" w14:textId="77777777" w:rsidTr="00456F5B">
        <w:trPr>
          <w:trHeight w:val="3310"/>
          <w:jc w:val="center"/>
        </w:trPr>
        <w:tc>
          <w:tcPr>
            <w:tcW w:w="9841" w:type="dxa"/>
          </w:tcPr>
          <w:p w14:paraId="148F3DDD" w14:textId="77777777" w:rsidR="00054DD1" w:rsidRPr="00CF0B48" w:rsidRDefault="00054DD1" w:rsidP="00CF0B48">
            <w:pPr>
              <w:spacing w:line="264" w:lineRule="auto"/>
              <w:rPr>
                <w:rFonts w:cs="Times New Roman"/>
                <w:b/>
                <w:color w:val="806000" w:themeColor="accent4" w:themeShade="80"/>
                <w:lang w:val="ar-SA" w:eastAsia="ar-SA" w:bidi="ar-SA"/>
              </w:rPr>
            </w:pPr>
            <w:r w:rsidRPr="00CF0B48">
              <w:rPr>
                <w:rFonts w:cs="Times New Roman"/>
                <w:b/>
                <w:lang w:val="ar-SA" w:bidi="ar-SA"/>
              </w:rPr>
              <w:t>4.</w:t>
            </w:r>
            <w:r w:rsidRPr="00CF0B48">
              <w:rPr>
                <w:rFonts w:cs="Times New Roman"/>
                <w:b/>
                <w:lang w:val="ar-SA" w:eastAsia="ar-SA" w:bidi="ar-SA"/>
              </w:rPr>
              <w:t>試驗方法及相關檢驗：</w:t>
            </w:r>
          </w:p>
          <w:p w14:paraId="564505A0" w14:textId="77777777" w:rsidR="00054DD1" w:rsidRPr="00CF0B48" w:rsidRDefault="00054DD1" w:rsidP="00CF0B48">
            <w:pPr>
              <w:pStyle w:val="af3"/>
              <w:numPr>
                <w:ilvl w:val="0"/>
                <w:numId w:val="32"/>
              </w:numPr>
              <w:spacing w:line="264" w:lineRule="auto"/>
              <w:ind w:left="706" w:hanging="281"/>
              <w:rPr>
                <w:rFonts w:cs="Times New Roman"/>
                <w:color w:val="806000" w:themeColor="accent4" w:themeShade="80"/>
                <w:szCs w:val="24"/>
                <w:lang w:val="ar-SA" w:eastAsia="ar-SA" w:bidi="ar-SA"/>
              </w:rPr>
            </w:pPr>
            <w:r w:rsidRPr="00CF0B48">
              <w:rPr>
                <w:rFonts w:cs="Times New Roman"/>
                <w:color w:val="806000" w:themeColor="accent4" w:themeShade="80"/>
                <w:szCs w:val="24"/>
                <w:lang w:eastAsia="ar-SA" w:bidi="ar-SA"/>
              </w:rPr>
              <w:t>我們會進行血液檢體採集，採集</w:t>
            </w:r>
            <w:r w:rsidRPr="00CF0B48">
              <w:rPr>
                <w:rFonts w:cs="Times New Roman"/>
                <w:color w:val="806000" w:themeColor="accent4" w:themeShade="80"/>
                <w:szCs w:val="24"/>
                <w:lang w:eastAsia="ar-SA" w:bidi="ar-SA"/>
              </w:rPr>
              <w:t>10 mL</w:t>
            </w:r>
            <w:r w:rsidRPr="00CF0B48">
              <w:rPr>
                <w:rFonts w:cs="Times New Roman"/>
                <w:color w:val="806000" w:themeColor="accent4" w:themeShade="80"/>
                <w:szCs w:val="24"/>
                <w:lang w:eastAsia="ar-SA" w:bidi="ar-SA"/>
              </w:rPr>
              <w:t>全血</w:t>
            </w:r>
            <w:r w:rsidRPr="00CF0B48">
              <w:rPr>
                <w:rFonts w:cs="Times New Roman"/>
                <w:color w:val="806000" w:themeColor="accent4" w:themeShade="80"/>
                <w:szCs w:val="24"/>
                <w:lang w:eastAsia="ar-SA" w:bidi="ar-SA"/>
              </w:rPr>
              <w:t>2</w:t>
            </w:r>
            <w:r w:rsidRPr="00CF0B48">
              <w:rPr>
                <w:rFonts w:cs="Times New Roman"/>
                <w:color w:val="806000" w:themeColor="accent4" w:themeShade="80"/>
                <w:szCs w:val="24"/>
                <w:lang w:eastAsia="ar-SA" w:bidi="ar-SA"/>
              </w:rPr>
              <w:t>管</w:t>
            </w:r>
          </w:p>
          <w:p w14:paraId="30F5A9C3" w14:textId="77777777" w:rsidR="00054DD1" w:rsidRPr="00CF0B48" w:rsidRDefault="00054DD1" w:rsidP="00CF0B48">
            <w:pPr>
              <w:pStyle w:val="af3"/>
              <w:numPr>
                <w:ilvl w:val="0"/>
                <w:numId w:val="32"/>
              </w:numPr>
              <w:spacing w:line="264" w:lineRule="auto"/>
              <w:ind w:left="706" w:hanging="281"/>
              <w:rPr>
                <w:rFonts w:cs="Times New Roman"/>
                <w:color w:val="806000" w:themeColor="accent4" w:themeShade="80"/>
                <w:szCs w:val="24"/>
                <w:lang w:val="ar-SA" w:eastAsia="ar-SA" w:bidi="ar-SA"/>
              </w:rPr>
            </w:pPr>
            <w:r w:rsidRPr="00CF0B48">
              <w:rPr>
                <w:rFonts w:cs="Times New Roman"/>
                <w:color w:val="806000" w:themeColor="accent4" w:themeShade="80"/>
                <w:szCs w:val="24"/>
                <w:lang w:val="ar-SA" w:eastAsia="ar-SA" w:bidi="ar-SA"/>
              </w:rPr>
              <w:t>在您了解此研究之目的與意義，並簽署同意書後，我們將由您的常規醫療診斷過程已取得的組織剩餘檢體，由病理部再切片取得</w:t>
            </w:r>
            <w:r w:rsidRPr="00CF0B48">
              <w:rPr>
                <w:rFonts w:cs="Times New Roman"/>
                <w:color w:val="806000" w:themeColor="accent4" w:themeShade="80"/>
                <w:szCs w:val="24"/>
                <w:lang w:val="ar-SA" w:eastAsia="ar-SA" w:bidi="ar-SA"/>
              </w:rPr>
              <w:t>2</w:t>
            </w:r>
            <w:r w:rsidRPr="00CF0B48">
              <w:rPr>
                <w:rFonts w:cs="Times New Roman"/>
                <w:color w:val="806000" w:themeColor="accent4" w:themeShade="80"/>
                <w:szCs w:val="24"/>
                <w:lang w:val="ar-SA" w:eastAsia="ar-SA" w:bidi="ar-SA"/>
              </w:rPr>
              <w:t>卷組織蠟卷。</w:t>
            </w:r>
          </w:p>
          <w:p w14:paraId="5B7E6120" w14:textId="77777777" w:rsidR="00054DD1" w:rsidRPr="00CF0B48" w:rsidRDefault="00054DD1" w:rsidP="00CF0B48">
            <w:pPr>
              <w:pStyle w:val="af3"/>
              <w:spacing w:line="264" w:lineRule="auto"/>
              <w:ind w:left="706" w:firstLineChars="47" w:firstLine="113"/>
              <w:rPr>
                <w:rFonts w:cs="Times New Roman"/>
                <w:color w:val="806000" w:themeColor="accent4" w:themeShade="80"/>
                <w:szCs w:val="24"/>
                <w:lang w:val="ar-SA" w:eastAsia="ar-SA" w:bidi="ar-SA"/>
              </w:rPr>
            </w:pPr>
            <w:r w:rsidRPr="00CF0B48">
              <w:rPr>
                <w:rFonts w:ascii="標楷體" w:hAnsi="標楷體" w:cs="Times New Roman"/>
                <w:color w:val="806000" w:themeColor="accent4" w:themeShade="80"/>
                <w:szCs w:val="24"/>
                <w:lang w:val="ar-SA" w:eastAsia="ar-SA" w:bidi="ar-SA"/>
              </w:rPr>
              <w:t>□</w:t>
            </w:r>
            <w:r w:rsidRPr="00CF0B48">
              <w:rPr>
                <w:rFonts w:cs="Times New Roman"/>
                <w:color w:val="806000" w:themeColor="accent4" w:themeShade="80"/>
                <w:szCs w:val="24"/>
                <w:lang w:val="ar-SA" w:eastAsia="ar-SA" w:bidi="ar-SA"/>
              </w:rPr>
              <w:t>我同意提供先前已存放於病理部之組織切片</w:t>
            </w:r>
            <w:r w:rsidRPr="00CF0B48">
              <w:rPr>
                <w:rFonts w:cs="Times New Roman"/>
                <w:color w:val="806000" w:themeColor="accent4" w:themeShade="80"/>
                <w:szCs w:val="24"/>
                <w:lang w:val="ar-SA" w:eastAsia="ar-SA" w:bidi="ar-SA"/>
              </w:rPr>
              <w:t>2</w:t>
            </w:r>
            <w:r w:rsidRPr="00CF0B48">
              <w:rPr>
                <w:rFonts w:cs="Times New Roman"/>
                <w:color w:val="806000" w:themeColor="accent4" w:themeShade="80"/>
                <w:szCs w:val="24"/>
                <w:lang w:val="ar-SA" w:eastAsia="ar-SA" w:bidi="ar-SA"/>
              </w:rPr>
              <w:t>卷</w:t>
            </w:r>
          </w:p>
          <w:p w14:paraId="1A60E6D0" w14:textId="77777777" w:rsidR="00CF0B48" w:rsidRPr="00CF0B48" w:rsidRDefault="00054DD1" w:rsidP="00CF0B48">
            <w:pPr>
              <w:pStyle w:val="af3"/>
              <w:spacing w:line="264" w:lineRule="auto"/>
              <w:ind w:left="706" w:firstLineChars="47" w:firstLine="113"/>
              <w:rPr>
                <w:rFonts w:cs="Times New Roman"/>
                <w:color w:val="806000" w:themeColor="accent4" w:themeShade="80"/>
                <w:szCs w:val="24"/>
                <w:lang w:val="ar-SA" w:eastAsia="ar-SA" w:bidi="ar-SA"/>
              </w:rPr>
            </w:pPr>
            <w:r w:rsidRPr="00CF0B48">
              <w:rPr>
                <w:rFonts w:ascii="標楷體" w:hAnsi="標楷體" w:cs="Times New Roman"/>
                <w:color w:val="806000" w:themeColor="accent4" w:themeShade="80"/>
                <w:szCs w:val="24"/>
                <w:lang w:val="ar-SA" w:eastAsia="ar-SA" w:bidi="ar-SA"/>
              </w:rPr>
              <w:t>□</w:t>
            </w:r>
            <w:r w:rsidRPr="00CF0B48">
              <w:rPr>
                <w:rFonts w:cs="Times New Roman"/>
                <w:color w:val="806000" w:themeColor="accent4" w:themeShade="80"/>
                <w:szCs w:val="24"/>
                <w:lang w:val="ar-SA" w:eastAsia="ar-SA" w:bidi="ar-SA"/>
              </w:rPr>
              <w:t>我不同意提供</w:t>
            </w:r>
          </w:p>
          <w:p w14:paraId="12837968" w14:textId="77777777" w:rsidR="00054DD1" w:rsidRPr="00CF0B48" w:rsidRDefault="00054DD1" w:rsidP="00CF0B48">
            <w:pPr>
              <w:pStyle w:val="af3"/>
              <w:numPr>
                <w:ilvl w:val="0"/>
                <w:numId w:val="32"/>
              </w:numPr>
              <w:spacing w:line="264" w:lineRule="auto"/>
              <w:ind w:left="706" w:hanging="281"/>
              <w:rPr>
                <w:rFonts w:cs="Times New Roman"/>
                <w:color w:val="806000" w:themeColor="accent4" w:themeShade="80"/>
                <w:szCs w:val="24"/>
                <w:lang w:val="ar-SA" w:eastAsia="ar-SA" w:bidi="ar-SA"/>
              </w:rPr>
            </w:pPr>
            <w:r w:rsidRPr="00CF0B48">
              <w:rPr>
                <w:rFonts w:cs="Times New Roman"/>
                <w:color w:val="806000" w:themeColor="accent4" w:themeShade="80"/>
                <w:szCs w:val="24"/>
                <w:lang w:val="ar-SA" w:eastAsia="ar-SA" w:bidi="ar-SA"/>
              </w:rPr>
              <w:t>組織切片與血液檢體將送至</w:t>
            </w:r>
            <w:r w:rsidRPr="00CF0B48">
              <w:rPr>
                <w:rFonts w:cs="Times New Roman"/>
                <w:color w:val="806000" w:themeColor="accent4" w:themeShade="80"/>
                <w:szCs w:val="24"/>
                <w:lang w:val="ar-SA" w:eastAsia="ar-SA" w:bidi="ar-SA"/>
              </w:rPr>
              <w:t>OOO</w:t>
            </w:r>
            <w:r w:rsidRPr="00CF0B48">
              <w:rPr>
                <w:rFonts w:cs="Times New Roman"/>
                <w:color w:val="806000" w:themeColor="accent4" w:themeShade="80"/>
                <w:szCs w:val="24"/>
                <w:lang w:val="ar-SA" w:eastAsia="ar-SA" w:bidi="ar-SA"/>
              </w:rPr>
              <w:t>實驗室，進行次世代定序。</w:t>
            </w:r>
          </w:p>
          <w:p w14:paraId="58D534F7" w14:textId="77777777" w:rsidR="00054DD1" w:rsidRPr="00CF0B48" w:rsidRDefault="00054DD1" w:rsidP="00CF0B48">
            <w:pPr>
              <w:pStyle w:val="af3"/>
              <w:numPr>
                <w:ilvl w:val="0"/>
                <w:numId w:val="32"/>
              </w:numPr>
              <w:spacing w:line="264" w:lineRule="auto"/>
              <w:ind w:left="706" w:hanging="281"/>
              <w:rPr>
                <w:rFonts w:cs="Times New Roman"/>
                <w:b/>
                <w:color w:val="806000" w:themeColor="accent4" w:themeShade="80"/>
                <w:szCs w:val="24"/>
                <w:lang w:val="ar-SA" w:eastAsia="ar-SA" w:bidi="ar-SA"/>
              </w:rPr>
            </w:pPr>
            <w:r w:rsidRPr="00CF0B48">
              <w:rPr>
                <w:rFonts w:cs="Times New Roman"/>
                <w:color w:val="806000" w:themeColor="accent4" w:themeShade="80"/>
                <w:szCs w:val="24"/>
                <w:lang w:val="ar-SA" w:eastAsia="ar-SA" w:bidi="ar-SA"/>
              </w:rPr>
              <w:t>此外，我們將同時收集您的臨床資料，包含人口統計學資料</w:t>
            </w:r>
            <w:r w:rsidRPr="00CF0B48">
              <w:rPr>
                <w:rFonts w:cs="Times New Roman"/>
                <w:color w:val="806000" w:themeColor="accent4" w:themeShade="80"/>
                <w:szCs w:val="24"/>
                <w:lang w:val="ar-SA" w:eastAsia="ar-SA" w:bidi="ar-SA"/>
              </w:rPr>
              <w:t>(</w:t>
            </w:r>
            <w:r w:rsidRPr="00CF0B48">
              <w:rPr>
                <w:rFonts w:cs="Times New Roman"/>
                <w:color w:val="806000" w:themeColor="accent4" w:themeShade="80"/>
                <w:szCs w:val="24"/>
                <w:lang w:val="ar-SA" w:eastAsia="ar-SA" w:bidi="ar-SA"/>
              </w:rPr>
              <w:t>年齡、性別、過去病史</w:t>
            </w:r>
            <w:r w:rsidRPr="00CF0B48">
              <w:rPr>
                <w:rFonts w:cs="Times New Roman"/>
                <w:color w:val="806000" w:themeColor="accent4" w:themeShade="80"/>
                <w:szCs w:val="24"/>
                <w:lang w:val="ar-SA" w:eastAsia="ar-SA" w:bidi="ar-SA"/>
              </w:rPr>
              <w:t>)</w:t>
            </w:r>
            <w:r w:rsidRPr="00CF0B48">
              <w:rPr>
                <w:rFonts w:cs="Times New Roman"/>
                <w:color w:val="806000" w:themeColor="accent4" w:themeShade="80"/>
                <w:szCs w:val="24"/>
                <w:lang w:val="ar-SA" w:eastAsia="ar-SA" w:bidi="ar-SA"/>
              </w:rPr>
              <w:t>、</w:t>
            </w:r>
            <w:r w:rsidRPr="00CF0B48">
              <w:rPr>
                <w:rFonts w:cs="Times New Roman"/>
                <w:color w:val="806000" w:themeColor="accent4" w:themeShade="80"/>
                <w:szCs w:val="24"/>
                <w:lang w:val="ar-SA" w:eastAsia="ar-SA" w:bidi="ar-SA"/>
              </w:rPr>
              <w:t xml:space="preserve"> </w:t>
            </w:r>
            <w:r w:rsidRPr="00CF0B48">
              <w:rPr>
                <w:rFonts w:cs="Times New Roman"/>
                <w:color w:val="806000" w:themeColor="accent4" w:themeShade="80"/>
                <w:szCs w:val="24"/>
                <w:lang w:val="ar-SA" w:eastAsia="ar-SA" w:bidi="ar-SA"/>
              </w:rPr>
              <w:t>與臨床檢驗資料</w:t>
            </w:r>
            <w:r w:rsidRPr="00CF0B48">
              <w:rPr>
                <w:rFonts w:cs="Times New Roman"/>
                <w:color w:val="806000" w:themeColor="accent4" w:themeShade="80"/>
                <w:szCs w:val="24"/>
                <w:lang w:val="ar-SA" w:eastAsia="ar-SA" w:bidi="ar-SA"/>
              </w:rPr>
              <w:t>(</w:t>
            </w:r>
            <w:r w:rsidRPr="00CF0B48">
              <w:rPr>
                <w:rFonts w:cs="Times New Roman"/>
                <w:color w:val="806000" w:themeColor="accent4" w:themeShade="80"/>
                <w:szCs w:val="24"/>
                <w:lang w:val="ar-SA" w:eastAsia="ar-SA" w:bidi="ar-SA"/>
              </w:rPr>
              <w:t>如診斷期別、基因變異資訊等</w:t>
            </w:r>
            <w:r w:rsidRPr="00CF0B48">
              <w:rPr>
                <w:rFonts w:cs="Times New Roman"/>
                <w:color w:val="806000" w:themeColor="accent4" w:themeShade="80"/>
                <w:szCs w:val="24"/>
                <w:lang w:val="ar-SA" w:eastAsia="ar-SA" w:bidi="ar-SA"/>
              </w:rPr>
              <w:t>)</w:t>
            </w:r>
            <w:r w:rsidRPr="00CF0B48">
              <w:rPr>
                <w:rFonts w:cs="Times New Roman"/>
                <w:color w:val="806000" w:themeColor="accent4" w:themeShade="80"/>
                <w:szCs w:val="24"/>
                <w:lang w:val="ar-SA" w:eastAsia="ar-SA" w:bidi="ar-SA"/>
              </w:rPr>
              <w:t>。</w:t>
            </w:r>
          </w:p>
        </w:tc>
      </w:tr>
      <w:tr w:rsidR="00054DD1" w:rsidRPr="00CF0B48" w14:paraId="6EFA45E7" w14:textId="77777777" w:rsidTr="00456F5B">
        <w:trPr>
          <w:trHeight w:val="6093"/>
          <w:jc w:val="center"/>
        </w:trPr>
        <w:tc>
          <w:tcPr>
            <w:tcW w:w="9841" w:type="dxa"/>
          </w:tcPr>
          <w:p w14:paraId="575BDE40" w14:textId="77777777" w:rsidR="00054DD1" w:rsidRPr="00CF0B48" w:rsidRDefault="00054DD1" w:rsidP="00CF0B48">
            <w:pPr>
              <w:tabs>
                <w:tab w:val="left" w:pos="3165"/>
              </w:tabs>
              <w:spacing w:line="264" w:lineRule="auto"/>
              <w:rPr>
                <w:rFonts w:cs="Times New Roman"/>
                <w:b/>
                <w:lang w:val="ar-SA" w:eastAsia="ar-SA" w:bidi="ar-SA"/>
              </w:rPr>
            </w:pPr>
            <w:r w:rsidRPr="00CF0B48">
              <w:rPr>
                <w:rFonts w:cs="Times New Roman"/>
                <w:b/>
                <w:lang w:bidi="ar-SA"/>
              </w:rPr>
              <w:t>6.</w:t>
            </w:r>
            <w:r w:rsidRPr="00CF0B48">
              <w:rPr>
                <w:rFonts w:cs="Times New Roman"/>
                <w:b/>
                <w:lang w:val="ar-SA" w:eastAsia="ar-SA" w:bidi="ar-SA"/>
              </w:rPr>
              <w:t xml:space="preserve"> </w:t>
            </w:r>
            <w:r w:rsidRPr="00CF0B48">
              <w:rPr>
                <w:rFonts w:cs="Times New Roman"/>
                <w:b/>
                <w:lang w:val="ar-SA" w:eastAsia="ar-SA" w:bidi="ar-SA"/>
              </w:rPr>
              <w:t>可能產生之副作用、發生率及處理方法：</w:t>
            </w:r>
          </w:p>
          <w:p w14:paraId="7A6A29BE" w14:textId="77777777" w:rsidR="00054DD1" w:rsidRPr="00CF0B48" w:rsidRDefault="00054DD1" w:rsidP="00CF0B48">
            <w:pPr>
              <w:tabs>
                <w:tab w:val="left" w:pos="3165"/>
              </w:tabs>
              <w:spacing w:line="264" w:lineRule="auto"/>
              <w:rPr>
                <w:rFonts w:cs="Times New Roman"/>
                <w:b/>
                <w:lang w:val="ar-SA" w:eastAsia="ar-SA" w:bidi="ar-SA"/>
              </w:rPr>
            </w:pPr>
          </w:p>
          <w:p w14:paraId="55D05ED3" w14:textId="77777777" w:rsidR="00054DD1" w:rsidRPr="00CF0B48" w:rsidRDefault="00054DD1" w:rsidP="00CF0B48">
            <w:pPr>
              <w:pStyle w:val="Default"/>
              <w:suppressAutoHyphens/>
              <w:adjustRightInd/>
              <w:snapToGrid w:val="0"/>
              <w:spacing w:line="264" w:lineRule="auto"/>
              <w:textAlignment w:val="baseline"/>
              <w:rPr>
                <w:rFonts w:ascii="Times New Roman" w:eastAsia="標楷體" w:cs="Times New Roman"/>
                <w:color w:val="auto"/>
                <w:kern w:val="3"/>
              </w:rPr>
            </w:pPr>
            <w:r w:rsidRPr="00CF0B48">
              <w:rPr>
                <w:rFonts w:ascii="Times New Roman" w:eastAsia="標楷體" w:cs="Times New Roman"/>
                <w:color w:val="auto"/>
                <w:kern w:val="3"/>
              </w:rPr>
              <w:t>6.2.</w:t>
            </w:r>
            <w:r w:rsidRPr="00CF0B48">
              <w:rPr>
                <w:rFonts w:ascii="Times New Roman" w:eastAsia="標楷體" w:cs="Times New Roman"/>
                <w:color w:val="auto"/>
                <w:kern w:val="3"/>
              </w:rPr>
              <w:t>與研究</w:t>
            </w:r>
            <w:r w:rsidRPr="00CF0B48">
              <w:rPr>
                <w:rFonts w:ascii="Times New Roman" w:eastAsia="標楷體" w:cs="Times New Roman"/>
                <w:color w:val="auto"/>
                <w:kern w:val="3"/>
              </w:rPr>
              <w:t>/</w:t>
            </w:r>
            <w:r w:rsidRPr="00CF0B48">
              <w:rPr>
                <w:rFonts w:ascii="Times New Roman" w:eastAsia="標楷體" w:cs="Times New Roman"/>
                <w:color w:val="auto"/>
                <w:kern w:val="3"/>
              </w:rPr>
              <w:t>試驗過程相關的風險：</w:t>
            </w:r>
          </w:p>
          <w:p w14:paraId="35D2A7C9" w14:textId="77777777" w:rsidR="00054DD1" w:rsidRPr="00CF0B48" w:rsidRDefault="00054DD1" w:rsidP="00CF0B48">
            <w:pPr>
              <w:spacing w:line="264" w:lineRule="auto"/>
              <w:rPr>
                <w:rFonts w:cs="Times New Roman"/>
                <w:color w:val="806000" w:themeColor="accent4" w:themeShade="80"/>
                <w:lang w:eastAsia="ar-SA" w:bidi="ar-SA"/>
              </w:rPr>
            </w:pPr>
            <w:r w:rsidRPr="00CF0B48">
              <w:rPr>
                <w:rFonts w:cs="Times New Roman"/>
                <w:color w:val="806000" w:themeColor="accent4" w:themeShade="80"/>
                <w:lang w:eastAsia="ar-SA" w:bidi="ar-SA"/>
              </w:rPr>
              <w:t>您同意參加本研究後，抽血可能會產生些微影響，如抽血部位疼痛、瘀青、流血、</w:t>
            </w:r>
            <w:r w:rsidRPr="00CF0B48">
              <w:rPr>
                <w:rFonts w:cs="Times New Roman"/>
                <w:color w:val="806000" w:themeColor="accent4" w:themeShade="80"/>
                <w:lang w:eastAsia="ar-SA" w:bidi="ar-SA"/>
              </w:rPr>
              <w:t xml:space="preserve"> </w:t>
            </w:r>
            <w:r w:rsidRPr="00CF0B48">
              <w:rPr>
                <w:rFonts w:cs="Times New Roman"/>
                <w:color w:val="806000" w:themeColor="accent4" w:themeShade="80"/>
                <w:lang w:eastAsia="ar-SA" w:bidi="ar-SA"/>
              </w:rPr>
              <w:t>腫脹或抽血部位感染之情形，您可用消毒過的棉球按壓止血。</w:t>
            </w:r>
            <w:r w:rsidRPr="00CF0B48">
              <w:rPr>
                <w:rFonts w:cs="Times New Roman"/>
                <w:color w:val="806000" w:themeColor="accent4" w:themeShade="80"/>
                <w:lang w:eastAsia="ar-SA" w:bidi="ar-SA"/>
              </w:rPr>
              <w:t xml:space="preserve"> </w:t>
            </w:r>
          </w:p>
          <w:p w14:paraId="6D7B8968" w14:textId="77777777" w:rsidR="00054DD1" w:rsidRPr="00CF0B48" w:rsidRDefault="00054DD1" w:rsidP="00CF0B48">
            <w:pPr>
              <w:spacing w:line="264" w:lineRule="auto"/>
              <w:ind w:rightChars="-2" w:right="-5"/>
              <w:rPr>
                <w:rFonts w:cs="Times New Roman"/>
                <w:color w:val="806000" w:themeColor="accent4" w:themeShade="80"/>
                <w:lang w:eastAsia="ar-SA" w:bidi="ar-SA"/>
              </w:rPr>
            </w:pPr>
            <w:r w:rsidRPr="00CF0B48">
              <w:rPr>
                <w:rFonts w:cs="Times New Roman"/>
                <w:color w:val="806000" w:themeColor="accent4" w:themeShade="80"/>
                <w:lang w:eastAsia="ar-SA" w:bidi="ar-SA"/>
              </w:rPr>
              <w:t>若您有任何不適或非預期之症狀，可隨時告知檢查人員立刻停止，並告知您的研究主持醫師。</w:t>
            </w:r>
          </w:p>
          <w:p w14:paraId="37534E3F" w14:textId="77777777" w:rsidR="00054DD1" w:rsidRPr="00CF0B48" w:rsidRDefault="00054DD1" w:rsidP="00CF0B48">
            <w:pPr>
              <w:spacing w:line="264" w:lineRule="auto"/>
              <w:rPr>
                <w:rFonts w:cs="Times New Roman"/>
                <w:color w:val="806000" w:themeColor="accent4" w:themeShade="80"/>
                <w:lang w:bidi="ar-SA"/>
              </w:rPr>
            </w:pPr>
            <w:r w:rsidRPr="00CF0B48">
              <w:rPr>
                <w:rFonts w:cs="Times New Roman"/>
                <w:color w:val="806000" w:themeColor="accent4" w:themeShade="80"/>
                <w:lang w:bidi="ar-SA"/>
              </w:rPr>
              <w:t>您可能因參加本研究而發生之生理心理及社會方面等副作用</w:t>
            </w:r>
          </w:p>
          <w:p w14:paraId="11ED9D48" w14:textId="77777777" w:rsidR="00054DD1" w:rsidRPr="00CF0B48" w:rsidRDefault="00054DD1" w:rsidP="00CF0B48">
            <w:pPr>
              <w:pStyle w:val="af3"/>
              <w:numPr>
                <w:ilvl w:val="0"/>
                <w:numId w:val="33"/>
              </w:numPr>
              <w:spacing w:line="264" w:lineRule="auto"/>
              <w:rPr>
                <w:rFonts w:cs="Times New Roman"/>
                <w:color w:val="806000" w:themeColor="accent4" w:themeShade="80"/>
                <w:szCs w:val="24"/>
                <w:lang w:eastAsia="ar-SA" w:bidi="ar-SA"/>
              </w:rPr>
            </w:pPr>
            <w:r w:rsidRPr="00CF0B48">
              <w:rPr>
                <w:rFonts w:cs="Times New Roman"/>
                <w:color w:val="806000" w:themeColor="accent4" w:themeShade="80"/>
                <w:szCs w:val="24"/>
                <w:lang w:bidi="ar-SA"/>
              </w:rPr>
              <w:t>生理方面：參與本研究與一般的抽血檢驗一樣，沒有危險性；抽血可能會產生輕微的影響，</w:t>
            </w:r>
            <w:proofErr w:type="gramStart"/>
            <w:r w:rsidRPr="00CF0B48">
              <w:rPr>
                <w:rFonts w:cs="Times New Roman"/>
                <w:color w:val="806000" w:themeColor="accent4" w:themeShade="80"/>
                <w:szCs w:val="24"/>
                <w:lang w:bidi="ar-SA"/>
              </w:rPr>
              <w:t>如</w:t>
            </w:r>
            <w:r w:rsidRPr="00CF0B48">
              <w:rPr>
                <w:rFonts w:cs="Times New Roman"/>
                <w:color w:val="806000" w:themeColor="accent4" w:themeShade="80"/>
                <w:szCs w:val="24"/>
                <w:lang w:eastAsia="ar-SA" w:bidi="ar-SA"/>
              </w:rPr>
              <w:t>短時間</w:t>
            </w:r>
            <w:proofErr w:type="gramEnd"/>
            <w:r w:rsidRPr="00CF0B48">
              <w:rPr>
                <w:rFonts w:cs="Times New Roman"/>
                <w:color w:val="806000" w:themeColor="accent4" w:themeShade="80"/>
                <w:szCs w:val="24"/>
                <w:lang w:eastAsia="ar-SA" w:bidi="ar-SA"/>
              </w:rPr>
              <w:t>的不適、</w:t>
            </w:r>
            <w:proofErr w:type="gramStart"/>
            <w:r w:rsidRPr="00CF0B48">
              <w:rPr>
                <w:rFonts w:cs="Times New Roman"/>
                <w:color w:val="806000" w:themeColor="accent4" w:themeShade="80"/>
                <w:szCs w:val="24"/>
                <w:lang w:eastAsia="ar-SA" w:bidi="ar-SA"/>
              </w:rPr>
              <w:t>瘀</w:t>
            </w:r>
            <w:proofErr w:type="gramEnd"/>
            <w:r w:rsidRPr="00CF0B48">
              <w:rPr>
                <w:rFonts w:cs="Times New Roman"/>
                <w:color w:val="806000" w:themeColor="accent4" w:themeShade="80"/>
                <w:szCs w:val="24"/>
                <w:lang w:eastAsia="ar-SA" w:bidi="ar-SA"/>
              </w:rPr>
              <w:t>青、流血、腫脹或抽血部位感染等。適度熱敷有助於瘀青的消散。</w:t>
            </w:r>
            <w:r w:rsidRPr="00CF0B48">
              <w:rPr>
                <w:rFonts w:cs="Times New Roman"/>
                <w:color w:val="806000" w:themeColor="accent4" w:themeShade="80"/>
                <w:szCs w:val="24"/>
                <w:lang w:eastAsia="ar-SA" w:bidi="ar-SA"/>
              </w:rPr>
              <w:t xml:space="preserve"> </w:t>
            </w:r>
            <w:r w:rsidRPr="00CF0B48">
              <w:rPr>
                <w:rFonts w:cs="Times New Roman"/>
                <w:color w:val="806000" w:themeColor="accent4" w:themeShade="80"/>
                <w:szCs w:val="24"/>
                <w:lang w:eastAsia="ar-SA" w:bidi="ar-SA"/>
              </w:rPr>
              <w:t>組織將由剩餘檢體取得，不會增加您的不適。</w:t>
            </w:r>
            <w:r w:rsidRPr="00CF0B48">
              <w:rPr>
                <w:rFonts w:cs="Times New Roman"/>
                <w:color w:val="806000" w:themeColor="accent4" w:themeShade="80"/>
                <w:szCs w:val="24"/>
                <w:lang w:eastAsia="ar-SA" w:bidi="ar-SA"/>
              </w:rPr>
              <w:t xml:space="preserve"> </w:t>
            </w:r>
          </w:p>
          <w:p w14:paraId="63B79730" w14:textId="77777777" w:rsidR="00054DD1" w:rsidRPr="00CF0B48" w:rsidRDefault="00054DD1" w:rsidP="00CF0B48">
            <w:pPr>
              <w:spacing w:line="264" w:lineRule="auto"/>
              <w:ind w:left="370" w:hangingChars="154" w:hanging="370"/>
              <w:rPr>
                <w:rFonts w:cs="Times New Roman"/>
                <w:color w:val="806000" w:themeColor="accent4" w:themeShade="80"/>
                <w:lang w:eastAsia="ar-SA" w:bidi="ar-SA"/>
              </w:rPr>
            </w:pPr>
            <w:r w:rsidRPr="00CF0B48">
              <w:rPr>
                <w:rFonts w:cs="Times New Roman"/>
                <w:color w:val="806000" w:themeColor="accent4" w:themeShade="80"/>
                <w:lang w:bidi="ar-SA"/>
              </w:rPr>
              <w:t>(</w:t>
            </w:r>
            <w:r w:rsidRPr="00CF0B48">
              <w:rPr>
                <w:rFonts w:cs="Times New Roman"/>
                <w:color w:val="806000" w:themeColor="accent4" w:themeShade="80"/>
                <w:lang w:eastAsia="ar-SA" w:bidi="ar-SA"/>
              </w:rPr>
              <w:t>2</w:t>
            </w:r>
            <w:r w:rsidRPr="00CF0B48">
              <w:rPr>
                <w:rFonts w:cs="Times New Roman"/>
                <w:color w:val="806000" w:themeColor="accent4" w:themeShade="80"/>
                <w:lang w:bidi="ar-SA"/>
              </w:rPr>
              <w:t xml:space="preserve">) </w:t>
            </w:r>
            <w:r w:rsidRPr="00CF0B48">
              <w:rPr>
                <w:rFonts w:cs="Times New Roman"/>
                <w:color w:val="806000" w:themeColor="accent4" w:themeShade="80"/>
                <w:lang w:eastAsia="ar-SA" w:bidi="ar-SA"/>
              </w:rPr>
              <w:t>心理方面</w:t>
            </w:r>
            <w:r w:rsidRPr="00CF0B48">
              <w:rPr>
                <w:rFonts w:cs="Times New Roman"/>
                <w:color w:val="806000" w:themeColor="accent4" w:themeShade="80"/>
                <w:lang w:bidi="ar-SA"/>
              </w:rPr>
              <w:t>：</w:t>
            </w:r>
            <w:r w:rsidRPr="00CF0B48">
              <w:rPr>
                <w:rFonts w:cs="Times New Roman"/>
                <w:color w:val="806000" w:themeColor="accent4" w:themeShade="80"/>
                <w:lang w:eastAsia="ar-SA" w:bidi="ar-SA"/>
              </w:rPr>
              <w:t>本研究檢測所得知的基因資訊為後天發生的變異，與遺傳無關，不會對您本人、親屬或族群造成影響。</w:t>
            </w:r>
            <w:r w:rsidRPr="00CF0B48">
              <w:rPr>
                <w:rFonts w:cs="Times New Roman"/>
                <w:color w:val="806000" w:themeColor="accent4" w:themeShade="80"/>
                <w:lang w:eastAsia="ar-SA" w:bidi="ar-SA"/>
              </w:rPr>
              <w:t xml:space="preserve"> </w:t>
            </w:r>
          </w:p>
          <w:p w14:paraId="153009F2" w14:textId="77777777" w:rsidR="00054DD1" w:rsidRPr="00CF0B48" w:rsidRDefault="00054DD1" w:rsidP="00CF0B48">
            <w:pPr>
              <w:spacing w:line="264" w:lineRule="auto"/>
              <w:ind w:left="370" w:hangingChars="154" w:hanging="370"/>
              <w:rPr>
                <w:rFonts w:cs="Times New Roman"/>
                <w:lang w:bidi="ar-SA"/>
              </w:rPr>
            </w:pPr>
            <w:r w:rsidRPr="00CF0B48">
              <w:rPr>
                <w:rFonts w:cs="Times New Roman"/>
                <w:color w:val="806000" w:themeColor="accent4" w:themeShade="80"/>
                <w:lang w:bidi="ar-SA"/>
              </w:rPr>
              <w:t>(3)</w:t>
            </w:r>
            <w:r w:rsidRPr="00CF0B48">
              <w:rPr>
                <w:rFonts w:cs="Times New Roman"/>
                <w:color w:val="806000" w:themeColor="accent4" w:themeShade="80"/>
                <w:lang w:eastAsia="ar-SA" w:bidi="ar-SA"/>
              </w:rPr>
              <w:t xml:space="preserve"> </w:t>
            </w:r>
            <w:r w:rsidRPr="00CF0B48">
              <w:rPr>
                <w:rFonts w:cs="Times New Roman"/>
                <w:color w:val="806000" w:themeColor="accent4" w:themeShade="80"/>
                <w:lang w:eastAsia="ar-SA" w:bidi="ar-SA"/>
              </w:rPr>
              <w:t>社會方面</w:t>
            </w:r>
            <w:r w:rsidRPr="00CF0B48">
              <w:rPr>
                <w:rFonts w:cs="Times New Roman"/>
                <w:color w:val="806000" w:themeColor="accent4" w:themeShade="80"/>
                <w:lang w:bidi="ar-SA"/>
              </w:rPr>
              <w:t>：</w:t>
            </w:r>
            <w:r w:rsidRPr="00CF0B48">
              <w:rPr>
                <w:rFonts w:cs="Times New Roman"/>
                <w:color w:val="806000" w:themeColor="accent4" w:themeShade="80"/>
                <w:lang w:eastAsia="ar-SA" w:bidi="ar-SA"/>
              </w:rPr>
              <w:t>基因研究的其他可能的風險是您的基因資訊被不當運用，造成個人就學、就業、就醫或就養等之權益受損。國立臺灣大學醫學院附設醫院新竹臺大分院與工業技術研</w:t>
            </w:r>
            <w:r w:rsidRPr="00CF0B48">
              <w:rPr>
                <w:rFonts w:cs="Times New Roman"/>
                <w:color w:val="806000" w:themeColor="accent4" w:themeShade="80"/>
                <w:lang w:eastAsia="ar-SA" w:bidi="ar-SA"/>
              </w:rPr>
              <w:t xml:space="preserve"> </w:t>
            </w:r>
            <w:r w:rsidRPr="00CF0B48">
              <w:rPr>
                <w:rFonts w:cs="Times New Roman"/>
                <w:color w:val="806000" w:themeColor="accent4" w:themeShade="80"/>
                <w:lang w:eastAsia="ar-SA" w:bidi="ar-SA"/>
              </w:rPr>
              <w:t>究院會將您的基因樣本保存在機密、安全的地方，並管制該樣本和所有相關的資料。</w:t>
            </w:r>
            <w:r w:rsidRPr="00CF0B48">
              <w:rPr>
                <w:rFonts w:cs="Times New Roman"/>
                <w:color w:val="806000" w:themeColor="accent4" w:themeShade="80"/>
                <w:lang w:eastAsia="ar-SA" w:bidi="ar-SA"/>
              </w:rPr>
              <w:t xml:space="preserve"> </w:t>
            </w:r>
            <w:r w:rsidRPr="00CF0B48">
              <w:rPr>
                <w:rFonts w:cs="Times New Roman"/>
                <w:color w:val="806000" w:themeColor="accent4" w:themeShade="80"/>
                <w:lang w:eastAsia="ar-SA" w:bidi="ar-SA"/>
              </w:rPr>
              <w:t>計畫主持人會小心維護您所有基因研究結果的機密性。</w:t>
            </w:r>
          </w:p>
        </w:tc>
      </w:tr>
      <w:tr w:rsidR="00054DD1" w:rsidRPr="00CF0B48" w14:paraId="1989332E" w14:textId="77777777" w:rsidTr="00456F5B">
        <w:trPr>
          <w:trHeight w:val="1687"/>
          <w:jc w:val="center"/>
        </w:trPr>
        <w:tc>
          <w:tcPr>
            <w:tcW w:w="9841" w:type="dxa"/>
          </w:tcPr>
          <w:p w14:paraId="1258A994" w14:textId="77777777" w:rsidR="00054DD1" w:rsidRPr="00CF0B48" w:rsidRDefault="00054DD1" w:rsidP="00CF0B48">
            <w:pPr>
              <w:pStyle w:val="af3"/>
              <w:numPr>
                <w:ilvl w:val="0"/>
                <w:numId w:val="34"/>
              </w:numPr>
              <w:spacing w:line="264" w:lineRule="auto"/>
              <w:rPr>
                <w:rFonts w:cs="Times New Roman"/>
                <w:b/>
                <w:szCs w:val="24"/>
              </w:rPr>
            </w:pPr>
            <w:r w:rsidRPr="00CF0B48">
              <w:rPr>
                <w:rFonts w:cs="Times New Roman"/>
                <w:b/>
                <w:szCs w:val="24"/>
                <w:lang w:val="ar-SA" w:eastAsia="ar-SA" w:bidi="ar-SA"/>
              </w:rPr>
              <w:t>其他替代療法及說明：</w:t>
            </w:r>
          </w:p>
          <w:p w14:paraId="6E6E5393" w14:textId="77777777" w:rsidR="00054DD1" w:rsidRPr="00CF0B48" w:rsidRDefault="00054DD1" w:rsidP="00CF0B48">
            <w:pPr>
              <w:tabs>
                <w:tab w:val="left" w:pos="3165"/>
              </w:tabs>
              <w:spacing w:line="264" w:lineRule="auto"/>
              <w:rPr>
                <w:rFonts w:cs="Times New Roman"/>
                <w:lang w:bidi="ar-SA"/>
              </w:rPr>
            </w:pPr>
            <w:r w:rsidRPr="00CF0B48">
              <w:rPr>
                <w:rFonts w:cs="Times New Roman"/>
                <w:color w:val="806000" w:themeColor="accent4" w:themeShade="80"/>
              </w:rPr>
              <w:t>本研究本身不牽涉治療為觀察性研究，並非介入治療。參加研究與否並不影響您接受常規檢</w:t>
            </w:r>
            <w:r w:rsidRPr="00CF0B48">
              <w:rPr>
                <w:rFonts w:cs="Times New Roman"/>
                <w:color w:val="806000" w:themeColor="accent4" w:themeShade="80"/>
              </w:rPr>
              <w:t xml:space="preserve"> </w:t>
            </w:r>
            <w:r w:rsidRPr="00CF0B48">
              <w:rPr>
                <w:rFonts w:cs="Times New Roman"/>
                <w:color w:val="806000" w:themeColor="accent4" w:themeShade="80"/>
              </w:rPr>
              <w:t>查與治療。您的病情經醫師診療後，可考慮的標準治療方式包括觀察，藥物治療，手術治療</w:t>
            </w:r>
            <w:r w:rsidRPr="00CF0B48">
              <w:rPr>
                <w:rFonts w:cs="Times New Roman"/>
                <w:color w:val="806000" w:themeColor="accent4" w:themeShade="80"/>
              </w:rPr>
              <w:t xml:space="preserve"> </w:t>
            </w:r>
            <w:r w:rsidRPr="00CF0B48">
              <w:rPr>
                <w:rFonts w:cs="Times New Roman"/>
                <w:color w:val="806000" w:themeColor="accent4" w:themeShade="80"/>
              </w:rPr>
              <w:t>等。如果您對治療有任何疑問請進一步與您的醫師討論。</w:t>
            </w:r>
          </w:p>
        </w:tc>
      </w:tr>
      <w:tr w:rsidR="00054DD1" w:rsidRPr="00CF0B48" w14:paraId="684709BF" w14:textId="77777777" w:rsidTr="00054DD1">
        <w:trPr>
          <w:trHeight w:val="1460"/>
          <w:jc w:val="center"/>
        </w:trPr>
        <w:tc>
          <w:tcPr>
            <w:tcW w:w="9841" w:type="dxa"/>
          </w:tcPr>
          <w:p w14:paraId="3F7D1A18" w14:textId="77777777" w:rsidR="00054DD1" w:rsidRPr="00CF0B48" w:rsidRDefault="00054DD1" w:rsidP="00CF0B48">
            <w:pPr>
              <w:pStyle w:val="af3"/>
              <w:numPr>
                <w:ilvl w:val="0"/>
                <w:numId w:val="34"/>
              </w:numPr>
              <w:tabs>
                <w:tab w:val="left" w:pos="3165"/>
              </w:tabs>
              <w:spacing w:line="264" w:lineRule="auto"/>
              <w:rPr>
                <w:rFonts w:cs="Times New Roman"/>
                <w:szCs w:val="24"/>
                <w:lang w:bidi="ar-SA"/>
              </w:rPr>
            </w:pPr>
            <w:r w:rsidRPr="00CF0B48">
              <w:rPr>
                <w:rFonts w:cs="Times New Roman"/>
                <w:b/>
                <w:szCs w:val="24"/>
                <w:lang w:val="ar-SA" w:eastAsia="ar-SA" w:bidi="ar-SA"/>
              </w:rPr>
              <w:t>研究</w:t>
            </w:r>
            <w:r w:rsidRPr="00CF0B48">
              <w:rPr>
                <w:rFonts w:cs="Times New Roman"/>
                <w:b/>
                <w:szCs w:val="24"/>
                <w:lang w:val="ar-SA" w:eastAsia="ar-SA" w:bidi="ar-SA"/>
              </w:rPr>
              <w:t>/</w:t>
            </w:r>
            <w:r w:rsidRPr="00CF0B48">
              <w:rPr>
                <w:rFonts w:cs="Times New Roman"/>
                <w:b/>
                <w:szCs w:val="24"/>
                <w:lang w:val="ar-SA" w:eastAsia="ar-SA" w:bidi="ar-SA"/>
              </w:rPr>
              <w:t>試驗預期效益：</w:t>
            </w:r>
          </w:p>
          <w:p w14:paraId="3D5ECEE7" w14:textId="77777777" w:rsidR="00054DD1" w:rsidRPr="00CF0B48" w:rsidRDefault="00054DD1" w:rsidP="00CF0B48">
            <w:pPr>
              <w:pStyle w:val="af3"/>
              <w:numPr>
                <w:ilvl w:val="0"/>
                <w:numId w:val="35"/>
              </w:numPr>
              <w:spacing w:line="264" w:lineRule="auto"/>
              <w:ind w:rightChars="-49" w:right="-118"/>
              <w:rPr>
                <w:rFonts w:cs="Times New Roman"/>
                <w:color w:val="806000" w:themeColor="accent4" w:themeShade="80"/>
                <w:szCs w:val="24"/>
              </w:rPr>
            </w:pPr>
            <w:r w:rsidRPr="00CF0B48">
              <w:rPr>
                <w:rFonts w:cs="Times New Roman"/>
                <w:color w:val="806000" w:themeColor="accent4" w:themeShade="80"/>
                <w:szCs w:val="24"/>
              </w:rPr>
              <w:t>無論您是否參與本研究，都不會對您的治療有任何影響；若您同意參與本試驗，對您可能沒有立即直接的效益。但經由此試驗得到的資料，將協助本試驗之分子檢測技術開發，未來對於醫師在治療效益之評估會有所助益。</w:t>
            </w:r>
          </w:p>
          <w:p w14:paraId="793458FE" w14:textId="77777777" w:rsidR="00054DD1" w:rsidRPr="00CF0B48" w:rsidRDefault="00054DD1" w:rsidP="00CF0B48">
            <w:pPr>
              <w:pStyle w:val="af3"/>
              <w:numPr>
                <w:ilvl w:val="0"/>
                <w:numId w:val="35"/>
              </w:numPr>
              <w:spacing w:line="264" w:lineRule="auto"/>
              <w:ind w:rightChars="-49" w:right="-118"/>
              <w:rPr>
                <w:rFonts w:cs="Times New Roman"/>
                <w:b/>
                <w:color w:val="806000" w:themeColor="accent4" w:themeShade="80"/>
                <w:szCs w:val="24"/>
              </w:rPr>
            </w:pPr>
            <w:r w:rsidRPr="00CF0B48">
              <w:rPr>
                <w:rFonts w:cs="Times New Roman"/>
                <w:color w:val="806000" w:themeColor="accent4" w:themeShade="80"/>
                <w:szCs w:val="24"/>
              </w:rPr>
              <w:t>本研究仍屬研究階段，無法確定特定基因與特定疾病之關係，為避免造成您無謂之困</w:t>
            </w:r>
            <w:r w:rsidRPr="00CF0B48">
              <w:rPr>
                <w:rFonts w:cs="Times New Roman"/>
                <w:color w:val="806000" w:themeColor="accent4" w:themeShade="80"/>
                <w:szCs w:val="24"/>
              </w:rPr>
              <w:t xml:space="preserve"> </w:t>
            </w:r>
            <w:r w:rsidRPr="00CF0B48">
              <w:rPr>
                <w:rFonts w:cs="Times New Roman"/>
                <w:color w:val="806000" w:themeColor="accent4" w:themeShade="80"/>
                <w:szCs w:val="24"/>
              </w:rPr>
              <w:t>擾，本研究不提供個別基因檢測結果及推論，惟若您對本研究結果有興趣，請於本研究結束後</w:t>
            </w:r>
            <w:proofErr w:type="gramStart"/>
            <w:r w:rsidRPr="00CF0B48">
              <w:rPr>
                <w:rFonts w:cs="Times New Roman"/>
                <w:color w:val="806000" w:themeColor="accent4" w:themeShade="80"/>
                <w:szCs w:val="24"/>
              </w:rPr>
              <w:t>逕</w:t>
            </w:r>
            <w:proofErr w:type="gramEnd"/>
            <w:r w:rsidRPr="00CF0B48">
              <w:rPr>
                <w:rFonts w:cs="Times New Roman"/>
                <w:color w:val="806000" w:themeColor="accent4" w:themeShade="80"/>
                <w:szCs w:val="24"/>
              </w:rPr>
              <w:t>洽計畫主持人取得本研究公開成果。</w:t>
            </w:r>
          </w:p>
        </w:tc>
      </w:tr>
      <w:tr w:rsidR="00054DD1" w:rsidRPr="00CF0B48" w14:paraId="4ACF096E" w14:textId="77777777" w:rsidTr="00456F5B">
        <w:trPr>
          <w:trHeight w:val="1833"/>
          <w:jc w:val="center"/>
        </w:trPr>
        <w:tc>
          <w:tcPr>
            <w:tcW w:w="9841" w:type="dxa"/>
          </w:tcPr>
          <w:p w14:paraId="084DDFCC" w14:textId="77777777" w:rsidR="00054DD1" w:rsidRPr="00CF0B48" w:rsidRDefault="00054DD1" w:rsidP="00CF0B48">
            <w:pPr>
              <w:pStyle w:val="af3"/>
              <w:numPr>
                <w:ilvl w:val="0"/>
                <w:numId w:val="34"/>
              </w:numPr>
              <w:spacing w:line="264" w:lineRule="auto"/>
              <w:rPr>
                <w:rFonts w:cs="Times New Roman"/>
                <w:szCs w:val="24"/>
              </w:rPr>
            </w:pPr>
            <w:r w:rsidRPr="00CF0B48">
              <w:rPr>
                <w:rFonts w:cs="Times New Roman"/>
                <w:b/>
                <w:szCs w:val="24"/>
                <w:lang w:val="ar-SA" w:eastAsia="ar-SA" w:bidi="ar-SA"/>
              </w:rPr>
              <w:lastRenderedPageBreak/>
              <w:t>研究</w:t>
            </w:r>
            <w:r w:rsidRPr="00CF0B48">
              <w:rPr>
                <w:rFonts w:cs="Times New Roman"/>
                <w:b/>
                <w:szCs w:val="24"/>
                <w:lang w:val="ar-SA" w:eastAsia="ar-SA" w:bidi="ar-SA"/>
              </w:rPr>
              <w:t>/</w:t>
            </w:r>
            <w:r w:rsidRPr="00CF0B48">
              <w:rPr>
                <w:rFonts w:cs="Times New Roman"/>
                <w:b/>
                <w:szCs w:val="24"/>
                <w:lang w:val="ar-SA" w:eastAsia="ar-SA" w:bidi="ar-SA"/>
              </w:rPr>
              <w:t>試驗進行中受試者之禁忌、限制與應配合之事項：</w:t>
            </w:r>
          </w:p>
          <w:p w14:paraId="2E8F4ECE" w14:textId="77777777" w:rsidR="00054DD1" w:rsidRPr="00CF0B48" w:rsidRDefault="00054DD1" w:rsidP="00CF0B48">
            <w:pPr>
              <w:tabs>
                <w:tab w:val="left" w:pos="3165"/>
              </w:tabs>
              <w:spacing w:line="264" w:lineRule="auto"/>
              <w:rPr>
                <w:rFonts w:cs="Times New Roman"/>
                <w:lang w:bidi="ar-SA"/>
              </w:rPr>
            </w:pPr>
            <w:r w:rsidRPr="00CF0B48">
              <w:rPr>
                <w:rFonts w:cs="Times New Roman"/>
                <w:color w:val="806000" w:themeColor="accent4" w:themeShade="80"/>
              </w:rPr>
              <w:t>依上述進行抽血檢驗者，其他並無特殊禁忌、限制或應配合之事項。本研究之抽血項目不會受到飲食干擾結果而影響判讀，所以您不需空腹。進行組織切片採集者，則依醫院規定之流</w:t>
            </w:r>
            <w:r w:rsidRPr="00CF0B48">
              <w:rPr>
                <w:rFonts w:cs="Times New Roman"/>
                <w:color w:val="806000" w:themeColor="accent4" w:themeShade="80"/>
              </w:rPr>
              <w:t xml:space="preserve"> </w:t>
            </w:r>
            <w:r w:rsidRPr="00CF0B48">
              <w:rPr>
                <w:rFonts w:cs="Times New Roman"/>
                <w:color w:val="806000" w:themeColor="accent4" w:themeShade="80"/>
              </w:rPr>
              <w:t>程進行評估與準備事項。</w:t>
            </w:r>
          </w:p>
        </w:tc>
      </w:tr>
      <w:tr w:rsidR="00054DD1" w:rsidRPr="00CF0B48" w14:paraId="6B750C75" w14:textId="77777777" w:rsidTr="00054DD1">
        <w:trPr>
          <w:trHeight w:val="1460"/>
          <w:jc w:val="center"/>
        </w:trPr>
        <w:tc>
          <w:tcPr>
            <w:tcW w:w="9841" w:type="dxa"/>
          </w:tcPr>
          <w:p w14:paraId="03A99D94" w14:textId="77777777" w:rsidR="00054DD1" w:rsidRPr="00CF0B48" w:rsidRDefault="00F62785" w:rsidP="00CF0B48">
            <w:pPr>
              <w:pStyle w:val="af3"/>
              <w:numPr>
                <w:ilvl w:val="0"/>
                <w:numId w:val="34"/>
              </w:numPr>
              <w:tabs>
                <w:tab w:val="left" w:pos="3165"/>
              </w:tabs>
              <w:spacing w:line="264" w:lineRule="auto"/>
              <w:rPr>
                <w:rFonts w:cs="Times New Roman"/>
                <w:szCs w:val="24"/>
                <w:lang w:bidi="ar-SA"/>
              </w:rPr>
            </w:pPr>
            <w:r w:rsidRPr="00CF0B48">
              <w:rPr>
                <w:rFonts w:cs="Times New Roman"/>
                <w:b/>
                <w:bCs/>
                <w:szCs w:val="24"/>
                <w:lang w:val="ar-SA" w:eastAsia="ar-SA" w:bidi="ar-SA"/>
              </w:rPr>
              <w:t>研究</w:t>
            </w:r>
            <w:r w:rsidRPr="00CF0B48">
              <w:rPr>
                <w:rFonts w:cs="Times New Roman"/>
                <w:b/>
                <w:bCs/>
                <w:szCs w:val="24"/>
                <w:lang w:val="ar-SA" w:bidi="ar-SA"/>
              </w:rPr>
              <w:t>/</w:t>
            </w:r>
            <w:r w:rsidRPr="00CF0B48">
              <w:rPr>
                <w:rFonts w:cs="Times New Roman"/>
                <w:b/>
                <w:bCs/>
                <w:szCs w:val="24"/>
                <w:lang w:val="ar-SA" w:bidi="ar-SA"/>
              </w:rPr>
              <w:t>試驗</w:t>
            </w:r>
            <w:r w:rsidRPr="00CF0B48">
              <w:rPr>
                <w:rFonts w:cs="Times New Roman"/>
                <w:b/>
                <w:bCs/>
                <w:szCs w:val="24"/>
                <w:lang w:val="ar-SA" w:eastAsia="ar-SA" w:bidi="ar-SA"/>
              </w:rPr>
              <w:t>結束後資料</w:t>
            </w:r>
            <w:r w:rsidRPr="00CF0B48">
              <w:rPr>
                <w:rFonts w:cs="Times New Roman"/>
                <w:b/>
                <w:bCs/>
                <w:szCs w:val="24"/>
                <w:lang w:val="ar-SA" w:eastAsia="ar-SA" w:bidi="ar-SA"/>
              </w:rPr>
              <w:t>/</w:t>
            </w:r>
            <w:r w:rsidRPr="00CF0B48">
              <w:rPr>
                <w:rFonts w:cs="Times New Roman"/>
                <w:b/>
                <w:bCs/>
                <w:szCs w:val="24"/>
                <w:lang w:val="ar-SA" w:eastAsia="ar-SA" w:bidi="ar-SA"/>
              </w:rPr>
              <w:t>檢體處理方法：</w:t>
            </w:r>
          </w:p>
          <w:p w14:paraId="1D0ED75D" w14:textId="77777777" w:rsidR="00F62785" w:rsidRPr="00CF0B48" w:rsidRDefault="00F62785" w:rsidP="00CF0B48">
            <w:pPr>
              <w:pStyle w:val="af3"/>
              <w:tabs>
                <w:tab w:val="left" w:pos="3165"/>
              </w:tabs>
              <w:spacing w:line="264" w:lineRule="auto"/>
              <w:ind w:left="360"/>
              <w:rPr>
                <w:rFonts w:cs="Times New Roman"/>
                <w:szCs w:val="24"/>
                <w:lang w:bidi="ar-SA"/>
              </w:rPr>
            </w:pPr>
          </w:p>
          <w:p w14:paraId="5D68BEC9" w14:textId="77777777" w:rsidR="00F62785" w:rsidRPr="00CF0B48" w:rsidRDefault="00F62785" w:rsidP="00CF0B48">
            <w:pPr>
              <w:pStyle w:val="af3"/>
              <w:numPr>
                <w:ilvl w:val="0"/>
                <w:numId w:val="26"/>
              </w:numPr>
              <w:spacing w:line="264" w:lineRule="auto"/>
              <w:rPr>
                <w:rFonts w:cs="Times New Roman"/>
                <w:b/>
                <w:szCs w:val="24"/>
                <w:shd w:val="pct15" w:color="auto" w:fill="FFFFFF"/>
              </w:rPr>
            </w:pPr>
            <w:r w:rsidRPr="00CF0B48">
              <w:rPr>
                <w:rFonts w:cs="Times New Roman"/>
                <w:b/>
                <w:szCs w:val="24"/>
                <w:shd w:val="pct15" w:color="auto" w:fill="FFFFFF"/>
              </w:rPr>
              <w:t>研究</w:t>
            </w:r>
            <w:r w:rsidRPr="00CF0B48">
              <w:rPr>
                <w:rFonts w:cs="Times New Roman"/>
                <w:b/>
                <w:szCs w:val="24"/>
                <w:shd w:val="pct15" w:color="auto" w:fill="FFFFFF"/>
              </w:rPr>
              <w:t>/</w:t>
            </w:r>
            <w:r w:rsidRPr="00CF0B48">
              <w:rPr>
                <w:rFonts w:cs="Times New Roman"/>
                <w:b/>
                <w:szCs w:val="24"/>
                <w:shd w:val="pct15" w:color="auto" w:fill="FFFFFF"/>
              </w:rPr>
              <w:t>試驗資料部分：</w:t>
            </w:r>
          </w:p>
          <w:p w14:paraId="166C011C" w14:textId="77777777" w:rsidR="00F62785" w:rsidRPr="00CF0B48" w:rsidRDefault="00F62785" w:rsidP="00CF0B48">
            <w:pPr>
              <w:pStyle w:val="af3"/>
              <w:widowControl w:val="0"/>
              <w:numPr>
                <w:ilvl w:val="0"/>
                <w:numId w:val="25"/>
              </w:numPr>
              <w:suppressAutoHyphens/>
              <w:autoSpaceDN w:val="0"/>
              <w:spacing w:line="264" w:lineRule="auto"/>
              <w:textAlignment w:val="baseline"/>
              <w:rPr>
                <w:rFonts w:cs="Times New Roman"/>
                <w:b/>
                <w:bCs/>
                <w:szCs w:val="24"/>
                <w:lang w:val="zh-TW"/>
              </w:rPr>
            </w:pPr>
            <w:r w:rsidRPr="00CF0B48">
              <w:rPr>
                <w:rFonts w:cs="Times New Roman"/>
                <w:b/>
                <w:bCs/>
                <w:szCs w:val="24"/>
                <w:lang w:val="zh-TW"/>
              </w:rPr>
              <w:t>資料之保存、使用與再利用</w:t>
            </w:r>
          </w:p>
          <w:p w14:paraId="48734BB7" w14:textId="77777777" w:rsidR="00F62785" w:rsidRPr="00CF0B48" w:rsidRDefault="00F62785" w:rsidP="00CF0B48">
            <w:pPr>
              <w:suppressAutoHyphens/>
              <w:autoSpaceDN w:val="0"/>
              <w:spacing w:line="264" w:lineRule="auto"/>
              <w:textAlignment w:val="baseline"/>
              <w:rPr>
                <w:rFonts w:cs="Times New Roman"/>
                <w:color w:val="0000FF"/>
              </w:rPr>
            </w:pPr>
            <w:r w:rsidRPr="00CF0B48">
              <w:rPr>
                <w:rFonts w:cs="Times New Roman"/>
                <w:color w:val="0000FF"/>
              </w:rPr>
              <w:t>(</w:t>
            </w:r>
            <w:r w:rsidRPr="00CF0B48">
              <w:rPr>
                <w:rFonts w:cs="Times New Roman"/>
                <w:color w:val="0000FF"/>
              </w:rPr>
              <w:t>非藥品試驗適用</w:t>
            </w:r>
            <w:r w:rsidRPr="00CF0B48">
              <w:rPr>
                <w:rFonts w:cs="Times New Roman"/>
                <w:color w:val="0000FF"/>
              </w:rPr>
              <w:t>)</w:t>
            </w:r>
          </w:p>
          <w:p w14:paraId="0A2C7C55" w14:textId="77777777" w:rsidR="00F62785" w:rsidRPr="00CF0B48" w:rsidRDefault="00F62785" w:rsidP="00CF0B48">
            <w:pPr>
              <w:suppressAutoHyphens/>
              <w:autoSpaceDN w:val="0"/>
              <w:spacing w:line="264" w:lineRule="auto"/>
              <w:textAlignment w:val="baseline"/>
              <w:rPr>
                <w:rFonts w:cs="Times New Roman"/>
                <w:color w:val="806000" w:themeColor="accent4" w:themeShade="80"/>
              </w:rPr>
            </w:pPr>
            <w:r w:rsidRPr="00CF0B48">
              <w:rPr>
                <w:rFonts w:cs="Times New Roman"/>
                <w:color w:val="806000" w:themeColor="accent4" w:themeShade="80"/>
              </w:rPr>
              <w:t>在研究</w:t>
            </w:r>
            <w:r w:rsidRPr="00CF0B48">
              <w:rPr>
                <w:rFonts w:cs="Times New Roman"/>
                <w:color w:val="806000" w:themeColor="accent4" w:themeShade="80"/>
              </w:rPr>
              <w:t>/</w:t>
            </w:r>
            <w:r w:rsidRPr="00CF0B48">
              <w:rPr>
                <w:rFonts w:cs="Times New Roman"/>
                <w:color w:val="806000" w:themeColor="accent4" w:themeShade="80"/>
              </w:rPr>
              <w:t>試驗</w:t>
            </w:r>
            <w:proofErr w:type="gramStart"/>
            <w:r w:rsidRPr="00CF0B48">
              <w:rPr>
                <w:rFonts w:cs="Times New Roman"/>
                <w:color w:val="806000" w:themeColor="accent4" w:themeShade="80"/>
              </w:rPr>
              <w:t>期間，</w:t>
            </w:r>
            <w:proofErr w:type="gramEnd"/>
            <w:r w:rsidRPr="00CF0B48">
              <w:rPr>
                <w:rFonts w:cs="Times New Roman"/>
                <w:color w:val="806000" w:themeColor="accent4" w:themeShade="80"/>
              </w:rPr>
              <w:t>依據計畫類型與您所授權的內容，我們將會蒐集與您有關的病歷資料、醫療紀錄、量表、問卷等資料與資訊</w:t>
            </w:r>
            <w:r w:rsidRPr="00CF0B48">
              <w:rPr>
                <w:rFonts w:cs="Times New Roman"/>
                <w:color w:val="0000FF"/>
              </w:rPr>
              <w:t>(</w:t>
            </w:r>
            <w:r w:rsidRPr="00CF0B48">
              <w:rPr>
                <w:rFonts w:cs="Times New Roman"/>
                <w:color w:val="0000FF"/>
              </w:rPr>
              <w:t>請依計畫實際情形修改資料種類</w:t>
            </w:r>
            <w:r w:rsidRPr="00CF0B48">
              <w:rPr>
                <w:rFonts w:cs="Times New Roman"/>
                <w:color w:val="0000FF"/>
              </w:rPr>
              <w:t>)</w:t>
            </w:r>
            <w:r w:rsidRPr="00CF0B48">
              <w:rPr>
                <w:rFonts w:cs="Times New Roman"/>
                <w:color w:val="806000" w:themeColor="accent4" w:themeShade="80"/>
              </w:rPr>
              <w:t>，並以一個編號來代替您的名字及相關個人資料。前述資料若為紙本型式，將會與本同意書分開存放於研究機構之上鎖櫃中；若為電子方式儲存或建檔以供統計與分析之用，將會存放於設有密碼與適當防毒軟體之專屬電腦內。這些研究資料與資訊將會保存</w:t>
            </w:r>
            <w:r w:rsidRPr="00CF0B48">
              <w:rPr>
                <w:rFonts w:cs="Times New Roman"/>
                <w:color w:val="806000" w:themeColor="accent4" w:themeShade="80"/>
              </w:rPr>
              <w:t>____</w:t>
            </w:r>
            <w:r w:rsidRPr="00CF0B48">
              <w:rPr>
                <w:rFonts w:cs="Times New Roman"/>
                <w:color w:val="806000" w:themeColor="accent4" w:themeShade="80"/>
              </w:rPr>
              <w:t>年</w:t>
            </w:r>
            <w:r w:rsidRPr="00CF0B48">
              <w:rPr>
                <w:rFonts w:cs="Times New Roman"/>
                <w:color w:val="806000" w:themeColor="accent4" w:themeShade="80"/>
              </w:rPr>
              <w:t>(</w:t>
            </w:r>
            <w:r w:rsidRPr="00CF0B48">
              <w:rPr>
                <w:rFonts w:cs="Times New Roman"/>
                <w:color w:val="806000" w:themeColor="accent4" w:themeShade="80"/>
              </w:rPr>
              <w:t>至多</w:t>
            </w:r>
            <w:r w:rsidRPr="00CF0B48">
              <w:rPr>
                <w:rFonts w:cs="Times New Roman"/>
                <w:color w:val="806000" w:themeColor="accent4" w:themeShade="80"/>
              </w:rPr>
              <w:t>25</w:t>
            </w:r>
            <w:r w:rsidRPr="00CF0B48">
              <w:rPr>
                <w:rFonts w:cs="Times New Roman"/>
                <w:color w:val="806000" w:themeColor="accent4" w:themeShade="80"/>
              </w:rPr>
              <w:t>年</w:t>
            </w:r>
            <w:r w:rsidRPr="00CF0B48">
              <w:rPr>
                <w:rFonts w:cs="Times New Roman"/>
                <w:color w:val="806000" w:themeColor="accent4" w:themeShade="80"/>
              </w:rPr>
              <w:t>)</w:t>
            </w:r>
            <w:r w:rsidRPr="00CF0B48">
              <w:rPr>
                <w:rFonts w:cs="Times New Roman"/>
                <w:color w:val="806000" w:themeColor="accent4" w:themeShade="80"/>
              </w:rPr>
              <w:t>，屆時將予以銷毀。</w:t>
            </w:r>
          </w:p>
          <w:p w14:paraId="67AA7BFA" w14:textId="77777777" w:rsidR="00F62785" w:rsidRPr="00CF0B48" w:rsidRDefault="00F62785" w:rsidP="00CF0B48">
            <w:pPr>
              <w:suppressAutoHyphens/>
              <w:autoSpaceDN w:val="0"/>
              <w:spacing w:line="264" w:lineRule="auto"/>
              <w:textAlignment w:val="baseline"/>
              <w:rPr>
                <w:rFonts w:cs="Times New Roman"/>
                <w:color w:val="806000" w:themeColor="accent4" w:themeShade="80"/>
              </w:rPr>
            </w:pPr>
            <w:r w:rsidRPr="00CF0B48">
              <w:rPr>
                <w:rFonts w:cs="Times New Roman"/>
                <w:color w:val="806000" w:themeColor="accent4" w:themeShade="80"/>
              </w:rPr>
              <w:t>上述資料與資訊若傳輸至國外分析與統計，您仍會獲得與本國法規相符之保障，計畫主持人與相關團隊將盡力確保您的個人資料獲得妥善保護。</w:t>
            </w:r>
          </w:p>
          <w:p w14:paraId="12632161" w14:textId="03216976" w:rsidR="00F62785" w:rsidRPr="00CF0B48" w:rsidRDefault="00F62785" w:rsidP="00CF0B48">
            <w:pPr>
              <w:tabs>
                <w:tab w:val="left" w:pos="3165"/>
              </w:tabs>
              <w:spacing w:line="264" w:lineRule="auto"/>
              <w:rPr>
                <w:rFonts w:cs="Times New Roman"/>
                <w:color w:val="0000FF"/>
              </w:rPr>
            </w:pPr>
            <w:r w:rsidRPr="00CF0B48">
              <w:rPr>
                <w:rFonts w:cs="Times New Roman"/>
              </w:rPr>
              <w:t>試驗結束後，我們可能將試驗資料用於</w:t>
            </w:r>
            <w:r w:rsidR="00C41255" w:rsidRPr="00CF0B48">
              <w:rPr>
                <w:rFonts w:cs="Times New Roman"/>
                <w:color w:val="806000" w:themeColor="accent4" w:themeShade="80"/>
                <w:lang w:val="ar-SA" w:eastAsia="ar-SA" w:bidi="ar-SA"/>
              </w:rPr>
              <w:t>OOO</w:t>
            </w:r>
            <w:r w:rsidR="00C41255" w:rsidRPr="00CF0B48" w:rsidDel="00C41255">
              <w:rPr>
                <w:rFonts w:cs="Times New Roman"/>
              </w:rPr>
              <w:t xml:space="preserve"> </w:t>
            </w:r>
            <w:r w:rsidRPr="00CF0B48">
              <w:rPr>
                <w:rFonts w:cs="Times New Roman"/>
                <w:color w:val="0000FF"/>
              </w:rPr>
              <w:t>(</w:t>
            </w:r>
            <w:r w:rsidRPr="00CF0B48">
              <w:rPr>
                <w:rFonts w:cs="Times New Roman"/>
                <w:color w:val="0000FF"/>
              </w:rPr>
              <w:t>請依計畫實際情形修改，例如其他疾病相關的研究</w:t>
            </w:r>
            <w:r w:rsidRPr="00CF0B48">
              <w:rPr>
                <w:rFonts w:cs="Times New Roman"/>
                <w:color w:val="0000FF"/>
              </w:rPr>
              <w:t>/</w:t>
            </w:r>
            <w:r w:rsidRPr="00CF0B48">
              <w:rPr>
                <w:rFonts w:cs="Times New Roman"/>
                <w:color w:val="0000FF"/>
              </w:rPr>
              <w:t>未來醫學研究</w:t>
            </w:r>
            <w:r w:rsidRPr="00CF0B48">
              <w:rPr>
                <w:rFonts w:cs="Times New Roman"/>
                <w:color w:val="0000FF"/>
              </w:rPr>
              <w:t>/</w:t>
            </w:r>
            <w:r w:rsidRPr="00CF0B48">
              <w:rPr>
                <w:rFonts w:cs="Times New Roman"/>
                <w:color w:val="0000FF"/>
              </w:rPr>
              <w:t>發展其他藥物</w:t>
            </w:r>
            <w:r w:rsidRPr="00CF0B48">
              <w:rPr>
                <w:rFonts w:cs="Times New Roman"/>
                <w:color w:val="0000FF"/>
              </w:rPr>
              <w:t>/</w:t>
            </w:r>
            <w:r w:rsidRPr="00CF0B48">
              <w:rPr>
                <w:rFonts w:cs="Times New Roman"/>
                <w:color w:val="0000FF"/>
              </w:rPr>
              <w:t>診斷性檢測</w:t>
            </w:r>
            <w:r w:rsidRPr="00CF0B48">
              <w:rPr>
                <w:rFonts w:cs="Times New Roman"/>
                <w:color w:val="0000FF"/>
              </w:rPr>
              <w:t>/</w:t>
            </w:r>
            <w:proofErr w:type="gramStart"/>
            <w:r w:rsidRPr="00CF0B48">
              <w:rPr>
                <w:rFonts w:cs="Times New Roman"/>
                <w:color w:val="0000FF"/>
              </w:rPr>
              <w:t>醫療輔</w:t>
            </w:r>
            <w:proofErr w:type="gramEnd"/>
            <w:r w:rsidRPr="00CF0B48">
              <w:rPr>
                <w:rFonts w:cs="Times New Roman"/>
                <w:color w:val="0000FF"/>
              </w:rPr>
              <w:t>具等研究</w:t>
            </w:r>
            <w:r w:rsidRPr="00CF0B48">
              <w:rPr>
                <w:rFonts w:cs="Times New Roman"/>
                <w:color w:val="0000FF"/>
              </w:rPr>
              <w:t>)</w:t>
            </w:r>
            <w:r w:rsidRPr="00CF0B48">
              <w:rPr>
                <w:rFonts w:cs="Times New Roman"/>
                <w:color w:val="0000FF"/>
              </w:rPr>
              <w:t>。</w:t>
            </w:r>
          </w:p>
          <w:p w14:paraId="00044DE0" w14:textId="77777777" w:rsidR="00F62785" w:rsidRPr="00CF0B48" w:rsidRDefault="00F62785" w:rsidP="00CF0B48">
            <w:pPr>
              <w:tabs>
                <w:tab w:val="left" w:pos="3165"/>
              </w:tabs>
              <w:spacing w:line="264" w:lineRule="auto"/>
              <w:rPr>
                <w:rFonts w:cs="Times New Roman"/>
                <w:color w:val="0000FF"/>
              </w:rPr>
            </w:pPr>
          </w:p>
          <w:p w14:paraId="402C305D" w14:textId="77777777" w:rsidR="00F62785" w:rsidRPr="00CF0B48" w:rsidRDefault="00F62785" w:rsidP="00CF0B48">
            <w:pPr>
              <w:suppressAutoHyphens/>
              <w:autoSpaceDN w:val="0"/>
              <w:spacing w:line="264" w:lineRule="auto"/>
              <w:textAlignment w:val="baseline"/>
              <w:rPr>
                <w:rFonts w:cs="Times New Roman"/>
                <w:color w:val="0000FF"/>
              </w:rPr>
            </w:pPr>
          </w:p>
          <w:p w14:paraId="7A483D25" w14:textId="77777777" w:rsidR="00F62785" w:rsidRPr="00CF0B48" w:rsidRDefault="00F62785" w:rsidP="00CF0B48">
            <w:pPr>
              <w:pStyle w:val="af3"/>
              <w:numPr>
                <w:ilvl w:val="0"/>
                <w:numId w:val="26"/>
              </w:numPr>
              <w:suppressAutoHyphens/>
              <w:autoSpaceDN w:val="0"/>
              <w:spacing w:line="264" w:lineRule="auto"/>
              <w:textAlignment w:val="baseline"/>
              <w:rPr>
                <w:rFonts w:cs="Times New Roman"/>
                <w:b/>
                <w:bCs/>
                <w:szCs w:val="24"/>
                <w:shd w:val="pct15" w:color="auto" w:fill="FFFFFF"/>
              </w:rPr>
            </w:pPr>
            <w:r w:rsidRPr="00CF0B48">
              <w:rPr>
                <w:rFonts w:cs="Times New Roman"/>
                <w:b/>
                <w:bCs/>
                <w:szCs w:val="24"/>
                <w:shd w:val="pct15" w:color="auto" w:fill="FFFFFF"/>
              </w:rPr>
              <w:t>基因研究部分：</w:t>
            </w:r>
          </w:p>
          <w:p w14:paraId="405EA895" w14:textId="77777777" w:rsidR="00F62785" w:rsidRPr="00CF0B48" w:rsidRDefault="00F62785" w:rsidP="00CF0B48">
            <w:pPr>
              <w:pStyle w:val="af3"/>
              <w:widowControl w:val="0"/>
              <w:numPr>
                <w:ilvl w:val="0"/>
                <w:numId w:val="25"/>
              </w:numPr>
              <w:suppressAutoHyphens/>
              <w:autoSpaceDN w:val="0"/>
              <w:spacing w:line="264" w:lineRule="auto"/>
              <w:textAlignment w:val="baseline"/>
              <w:rPr>
                <w:rFonts w:cs="Times New Roman"/>
                <w:szCs w:val="24"/>
              </w:rPr>
            </w:pPr>
            <w:r w:rsidRPr="00CF0B48">
              <w:rPr>
                <w:rFonts w:cs="Times New Roman"/>
                <w:szCs w:val="24"/>
              </w:rPr>
              <w:t>基因檢測結果</w:t>
            </w:r>
          </w:p>
          <w:p w14:paraId="0A762497" w14:textId="77777777" w:rsidR="00F62785" w:rsidRPr="00CF0B48" w:rsidRDefault="00F62785" w:rsidP="00CF0B48">
            <w:pPr>
              <w:suppressAutoHyphens/>
              <w:autoSpaceDN w:val="0"/>
              <w:spacing w:line="264" w:lineRule="auto"/>
              <w:ind w:left="360"/>
              <w:textAlignment w:val="baseline"/>
              <w:rPr>
                <w:rFonts w:cs="Times New Roman"/>
                <w:color w:val="806000" w:themeColor="accent4" w:themeShade="80"/>
              </w:rPr>
            </w:pPr>
            <w:r w:rsidRPr="00CF0B48">
              <w:rPr>
                <w:rFonts w:cs="Times New Roman"/>
                <w:color w:val="806000" w:themeColor="accent4" w:themeShade="80"/>
              </w:rPr>
              <w:t>I.</w:t>
            </w:r>
            <w:r w:rsidRPr="00CF0B48">
              <w:rPr>
                <w:rFonts w:cs="Times New Roman"/>
                <w:color w:val="806000" w:themeColor="accent4" w:themeShade="80"/>
              </w:rPr>
              <w:t>本研究使用次世代定序之研究內容及簡介：</w:t>
            </w:r>
          </w:p>
          <w:p w14:paraId="71665AC4" w14:textId="71485B50" w:rsidR="00F62785" w:rsidRPr="00CF0B48" w:rsidRDefault="00F62785" w:rsidP="00CF0B48">
            <w:pPr>
              <w:suppressAutoHyphens/>
              <w:autoSpaceDN w:val="0"/>
              <w:spacing w:line="264" w:lineRule="auto"/>
              <w:ind w:leftChars="211" w:left="508" w:hangingChars="1" w:hanging="2"/>
              <w:textAlignment w:val="baseline"/>
              <w:rPr>
                <w:rFonts w:cs="Times New Roman"/>
                <w:color w:val="806000" w:themeColor="accent4" w:themeShade="80"/>
              </w:rPr>
            </w:pPr>
            <w:r w:rsidRPr="00CF0B48">
              <w:rPr>
                <w:rFonts w:cs="Times New Roman"/>
                <w:color w:val="806000" w:themeColor="accent4" w:themeShade="80"/>
              </w:rPr>
              <w:t>次世代定序（</w:t>
            </w:r>
            <w:r w:rsidR="00C41255">
              <w:rPr>
                <w:rFonts w:cs="Times New Roman" w:hint="eastAsia"/>
                <w:color w:val="806000" w:themeColor="accent4" w:themeShade="80"/>
              </w:rPr>
              <w:t>N</w:t>
            </w:r>
            <w:r w:rsidRPr="00CF0B48">
              <w:rPr>
                <w:rFonts w:cs="Times New Roman"/>
                <w:color w:val="806000" w:themeColor="accent4" w:themeShade="80"/>
              </w:rPr>
              <w:t>ext-generation sequencing, NGS</w:t>
            </w:r>
            <w:r w:rsidRPr="00CF0B48">
              <w:rPr>
                <w:rFonts w:cs="Times New Roman"/>
                <w:color w:val="806000" w:themeColor="accent4" w:themeShade="80"/>
              </w:rPr>
              <w:t>）是將人類的基因序列進行完整的掃描與紀錄，把大量基因、甚至是全部的基因進行定序，以做為醫學研究之用。由於檢測的結果非常完整，除了會發現原本要研究疾病的基因變異點，也可能發現其他疾病的基因變異點，例如本來是要找病人有沒有乳癌基因致病變異點</w:t>
            </w:r>
            <w:r w:rsidRPr="00CF0B48">
              <w:rPr>
                <w:rFonts w:cs="Times New Roman"/>
                <w:color w:val="806000" w:themeColor="accent4" w:themeShade="80"/>
              </w:rPr>
              <w:t xml:space="preserve"> (</w:t>
            </w:r>
            <w:r w:rsidR="00C41255">
              <w:rPr>
                <w:rFonts w:cs="Times New Roman" w:hint="eastAsia"/>
                <w:color w:val="806000" w:themeColor="accent4" w:themeShade="80"/>
              </w:rPr>
              <w:t>D</w:t>
            </w:r>
            <w:r w:rsidRPr="00CF0B48">
              <w:rPr>
                <w:rFonts w:cs="Times New Roman"/>
                <w:color w:val="806000" w:themeColor="accent4" w:themeShade="80"/>
              </w:rPr>
              <w:t>isease-causing variant)</w:t>
            </w:r>
            <w:r w:rsidRPr="00CF0B48">
              <w:rPr>
                <w:rFonts w:cs="Times New Roman"/>
                <w:color w:val="806000" w:themeColor="accent4" w:themeShade="80"/>
              </w:rPr>
              <w:t>，結果發現她有失智症基因致病變異點，這叫做「偶然發現」。另一個問題是發現一些與大多數人不一樣的基因變異，但目前無法確定會不會造成疾病，叫做「重要性不明的基因變異」。而本研究使用</w:t>
            </w:r>
            <w:r w:rsidRPr="00CF0B48">
              <w:rPr>
                <w:rFonts w:cs="Times New Roman"/>
                <w:color w:val="806000" w:themeColor="accent4" w:themeShade="80"/>
              </w:rPr>
              <w:t>NGS</w:t>
            </w:r>
            <w:r w:rsidRPr="00CF0B48">
              <w:rPr>
                <w:rFonts w:cs="Times New Roman"/>
                <w:color w:val="806000" w:themeColor="accent4" w:themeShade="80"/>
              </w:rPr>
              <w:t>技術所探討的是基因體中的</w:t>
            </w:r>
            <w:r w:rsidR="00C41255" w:rsidRPr="00CF0B48">
              <w:rPr>
                <w:rFonts w:cs="Times New Roman"/>
                <w:color w:val="806000" w:themeColor="accent4" w:themeShade="80"/>
                <w:lang w:val="ar-SA" w:eastAsia="ar-SA" w:bidi="ar-SA"/>
              </w:rPr>
              <w:t>OOO</w:t>
            </w:r>
            <w:r w:rsidRPr="00CF0B48">
              <w:rPr>
                <w:rFonts w:cs="Times New Roman"/>
                <w:color w:val="806000" w:themeColor="accent4" w:themeShade="80"/>
              </w:rPr>
              <w:t>資訊。</w:t>
            </w:r>
            <w:r w:rsidRPr="00CF0B48">
              <w:rPr>
                <w:rFonts w:cs="Times New Roman"/>
                <w:color w:val="806000" w:themeColor="accent4" w:themeShade="80"/>
              </w:rPr>
              <w:t xml:space="preserve"> </w:t>
            </w:r>
          </w:p>
          <w:p w14:paraId="7EB50DF5" w14:textId="77777777" w:rsidR="00F62785" w:rsidRPr="00CF0B48" w:rsidRDefault="00F62785" w:rsidP="00CF0B48">
            <w:pPr>
              <w:suppressAutoHyphens/>
              <w:autoSpaceDN w:val="0"/>
              <w:spacing w:line="264" w:lineRule="auto"/>
              <w:ind w:left="360"/>
              <w:textAlignment w:val="baseline"/>
              <w:rPr>
                <w:rFonts w:cs="Times New Roman"/>
                <w:color w:val="806000" w:themeColor="accent4" w:themeShade="80"/>
              </w:rPr>
            </w:pPr>
          </w:p>
          <w:p w14:paraId="02E55A7B" w14:textId="77777777" w:rsidR="00F62785" w:rsidRPr="00CF0B48" w:rsidRDefault="00F62785" w:rsidP="00CF0B48">
            <w:pPr>
              <w:suppressAutoHyphens/>
              <w:autoSpaceDN w:val="0"/>
              <w:spacing w:line="264" w:lineRule="auto"/>
              <w:ind w:left="360"/>
              <w:textAlignment w:val="baseline"/>
              <w:rPr>
                <w:rFonts w:cs="Times New Roman"/>
                <w:color w:val="806000" w:themeColor="accent4" w:themeShade="80"/>
              </w:rPr>
            </w:pPr>
            <w:r w:rsidRPr="00CF0B48">
              <w:rPr>
                <w:rFonts w:cs="Times New Roman"/>
                <w:color w:val="806000" w:themeColor="accent4" w:themeShade="80"/>
              </w:rPr>
              <w:t>II.</w:t>
            </w:r>
            <w:r w:rsidRPr="00CF0B48">
              <w:rPr>
                <w:rFonts w:cs="Times New Roman"/>
                <w:color w:val="806000" w:themeColor="accent4" w:themeShade="80"/>
              </w:rPr>
              <w:t>在本研究結果若發現關於您個人基因資訊：</w:t>
            </w:r>
          </w:p>
          <w:p w14:paraId="33CCD882" w14:textId="7FE3F9FB" w:rsidR="00F62785" w:rsidRPr="00CF0B48" w:rsidRDefault="00F62785" w:rsidP="00CF0B48">
            <w:pPr>
              <w:suppressAutoHyphens/>
              <w:autoSpaceDN w:val="0"/>
              <w:spacing w:line="264" w:lineRule="auto"/>
              <w:ind w:leftChars="218" w:left="761" w:hangingChars="99" w:hanging="238"/>
              <w:textAlignment w:val="baseline"/>
              <w:rPr>
                <w:rFonts w:cs="Times New Roman"/>
                <w:color w:val="806000" w:themeColor="accent4" w:themeShade="80"/>
              </w:rPr>
            </w:pPr>
            <w:r w:rsidRPr="00CF0B48">
              <w:rPr>
                <w:rFonts w:cs="Times New Roman"/>
                <w:color w:val="806000" w:themeColor="accent4" w:themeShade="80"/>
              </w:rPr>
              <w:t>(1)</w:t>
            </w:r>
            <w:r w:rsidRPr="00CF0B48">
              <w:rPr>
                <w:rFonts w:cs="Times New Roman"/>
                <w:color w:val="806000" w:themeColor="accent4" w:themeShade="80"/>
              </w:rPr>
              <w:t>於本研究中得知與</w:t>
            </w:r>
            <w:r w:rsidR="00C41255" w:rsidRPr="00CF0B48">
              <w:rPr>
                <w:rFonts w:cs="Times New Roman"/>
                <w:color w:val="806000" w:themeColor="accent4" w:themeShade="80"/>
                <w:lang w:val="ar-SA" w:eastAsia="ar-SA" w:bidi="ar-SA"/>
              </w:rPr>
              <w:t>OOO</w:t>
            </w:r>
            <w:r w:rsidR="00C41255" w:rsidRPr="00CF0B48" w:rsidDel="00C41255">
              <w:rPr>
                <w:rFonts w:cs="Times New Roman"/>
                <w:color w:val="806000" w:themeColor="accent4" w:themeShade="80"/>
              </w:rPr>
              <w:t xml:space="preserve"> </w:t>
            </w:r>
            <w:r w:rsidRPr="00CF0B48">
              <w:rPr>
                <w:rFonts w:cs="Times New Roman"/>
                <w:color w:val="806000" w:themeColor="accent4" w:themeShade="80"/>
              </w:rPr>
              <w:t>(</w:t>
            </w:r>
            <w:r w:rsidRPr="00CF0B48">
              <w:rPr>
                <w:rFonts w:cs="Times New Roman"/>
                <w:color w:val="806000" w:themeColor="accent4" w:themeShade="80"/>
              </w:rPr>
              <w:t>以下稱為研究疾病</w:t>
            </w:r>
            <w:r w:rsidRPr="00CF0B48">
              <w:rPr>
                <w:rFonts w:cs="Times New Roman"/>
                <w:color w:val="806000" w:themeColor="accent4" w:themeShade="80"/>
              </w:rPr>
              <w:t>)</w:t>
            </w:r>
            <w:r w:rsidRPr="00CF0B48">
              <w:rPr>
                <w:rFonts w:cs="Times New Roman"/>
                <w:color w:val="806000" w:themeColor="accent4" w:themeShade="80"/>
              </w:rPr>
              <w:t>相關的基因檢測結果，將不會告知您，因為此試驗尚屬研究階段，不確定性過高而不宜告知。</w:t>
            </w:r>
          </w:p>
          <w:p w14:paraId="549AB311" w14:textId="77777777" w:rsidR="00F62785" w:rsidRPr="00CF0B48" w:rsidRDefault="00F62785" w:rsidP="00CF0B48">
            <w:pPr>
              <w:suppressAutoHyphens/>
              <w:autoSpaceDN w:val="0"/>
              <w:spacing w:line="264" w:lineRule="auto"/>
              <w:ind w:leftChars="218" w:left="761" w:hangingChars="99" w:hanging="238"/>
              <w:textAlignment w:val="baseline"/>
              <w:rPr>
                <w:rFonts w:cs="Times New Roman"/>
                <w:color w:val="806000" w:themeColor="accent4" w:themeShade="80"/>
              </w:rPr>
            </w:pPr>
            <w:r w:rsidRPr="00CF0B48">
              <w:rPr>
                <w:rFonts w:cs="Times New Roman"/>
                <w:color w:val="806000" w:themeColor="accent4" w:themeShade="80"/>
              </w:rPr>
              <w:t>(2)</w:t>
            </w:r>
            <w:r w:rsidRPr="00CF0B48">
              <w:rPr>
                <w:rFonts w:cs="Times New Roman"/>
                <w:color w:val="806000" w:themeColor="accent4" w:themeShade="80"/>
              </w:rPr>
              <w:t>本研究可能檢測到您的</w:t>
            </w:r>
            <w:r w:rsidRPr="00CF0B48">
              <w:rPr>
                <w:rFonts w:cs="Times New Roman"/>
                <w:color w:val="806000" w:themeColor="accent4" w:themeShade="80"/>
              </w:rPr>
              <w:t xml:space="preserve">DNA </w:t>
            </w:r>
            <w:r w:rsidRPr="00CF0B48">
              <w:rPr>
                <w:rFonts w:cs="Times New Roman"/>
                <w:color w:val="806000" w:themeColor="accent4" w:themeShade="80"/>
              </w:rPr>
              <w:t>變異，但目前並不確定這些變異對您的健康有何影響，須等到將來有更多資訊時，才能更確定。故於本研究中得知之此類重要性不明的基因變異（</w:t>
            </w:r>
            <w:r w:rsidRPr="00CF0B48">
              <w:rPr>
                <w:rFonts w:cs="Times New Roman"/>
                <w:color w:val="806000" w:themeColor="accent4" w:themeShade="80"/>
              </w:rPr>
              <w:t>Variant</w:t>
            </w:r>
            <w:r w:rsidR="00CF0B48" w:rsidRPr="00CF0B48">
              <w:rPr>
                <w:rFonts w:cs="Times New Roman"/>
                <w:color w:val="806000" w:themeColor="accent4" w:themeShade="80"/>
              </w:rPr>
              <w:t xml:space="preserve"> </w:t>
            </w:r>
            <w:r w:rsidRPr="00CF0B48">
              <w:rPr>
                <w:rFonts w:cs="Times New Roman"/>
                <w:color w:val="806000" w:themeColor="accent4" w:themeShade="80"/>
              </w:rPr>
              <w:t>of unknown significance, VUS</w:t>
            </w:r>
            <w:r w:rsidRPr="00CF0B48">
              <w:rPr>
                <w:rFonts w:cs="Times New Roman"/>
                <w:color w:val="806000" w:themeColor="accent4" w:themeShade="80"/>
              </w:rPr>
              <w:t>），將不會告知您。</w:t>
            </w:r>
          </w:p>
          <w:p w14:paraId="4DD47ABA" w14:textId="67F9FE01" w:rsidR="00F62785" w:rsidRPr="00CF0B48" w:rsidRDefault="00F62785" w:rsidP="00CF0B48">
            <w:pPr>
              <w:suppressAutoHyphens/>
              <w:autoSpaceDN w:val="0"/>
              <w:spacing w:line="264" w:lineRule="auto"/>
              <w:ind w:leftChars="218" w:left="761" w:hangingChars="99" w:hanging="238"/>
              <w:textAlignment w:val="baseline"/>
              <w:rPr>
                <w:rFonts w:cs="Times New Roman"/>
                <w:lang w:bidi="ar-SA"/>
              </w:rPr>
            </w:pPr>
            <w:r w:rsidRPr="00CF0B48">
              <w:rPr>
                <w:rFonts w:cs="Times New Roman"/>
                <w:color w:val="806000" w:themeColor="accent4" w:themeShade="80"/>
              </w:rPr>
              <w:t>(3)</w:t>
            </w:r>
            <w:r w:rsidRPr="00CF0B48">
              <w:rPr>
                <w:rFonts w:cs="Times New Roman"/>
                <w:color w:val="806000" w:themeColor="accent4" w:themeShade="80"/>
              </w:rPr>
              <w:t>於本研究中得知與研究疾病不相關的基因檢測結果，將不會告知您，因為與本研究疾病不相關之基因原本就不屬於本研究分析及判讀的範</w:t>
            </w:r>
            <w:r w:rsidR="00C41255">
              <w:rPr>
                <w:rFonts w:cs="Times New Roman" w:hint="eastAsia"/>
                <w:color w:val="806000" w:themeColor="accent4" w:themeShade="80"/>
              </w:rPr>
              <w:t>圍</w:t>
            </w:r>
            <w:r w:rsidR="00F26830">
              <w:rPr>
                <w:rFonts w:cs="Times New Roman" w:hint="eastAsia"/>
                <w:color w:val="806000" w:themeColor="accent4" w:themeShade="80"/>
              </w:rPr>
              <w:t>。</w:t>
            </w:r>
          </w:p>
        </w:tc>
      </w:tr>
    </w:tbl>
    <w:p w14:paraId="046BCB03" w14:textId="77777777" w:rsidR="00054DD1" w:rsidRPr="00CF0B48" w:rsidRDefault="00054DD1" w:rsidP="00CF0B48">
      <w:pPr>
        <w:tabs>
          <w:tab w:val="left" w:pos="3165"/>
        </w:tabs>
        <w:spacing w:line="264" w:lineRule="auto"/>
        <w:rPr>
          <w:rFonts w:cs="Times New Roman"/>
          <w:lang w:bidi="ar-SA"/>
        </w:rPr>
      </w:pPr>
    </w:p>
    <w:sectPr w:rsidR="00054DD1" w:rsidRPr="00CF0B48" w:rsidSect="00F26830">
      <w:headerReference w:type="default" r:id="rId8"/>
      <w:pgSz w:w="11906" w:h="16838"/>
      <w:pgMar w:top="993" w:right="1080" w:bottom="568" w:left="1080" w:header="426"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DC304DA" w14:textId="77777777" w:rsidR="00E01273" w:rsidRDefault="00E01273" w:rsidP="001A2A9E">
      <w:r>
        <w:separator/>
      </w:r>
    </w:p>
  </w:endnote>
  <w:endnote w:type="continuationSeparator" w:id="0">
    <w:p w14:paraId="31F16E3A" w14:textId="77777777" w:rsidR="00E01273" w:rsidRDefault="00E01273" w:rsidP="001A2A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標楷體">
    <w:panose1 w:val="03000509000000000000"/>
    <w:charset w:val="88"/>
    <w:family w:val="script"/>
    <w:pitch w:val="fixed"/>
    <w:sig w:usb0="00000003" w:usb1="080E0000" w:usb2="00000016" w:usb3="00000000" w:csb0="00100001"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ngsana New">
    <w:altName w:val="Arial Unicode MS"/>
    <w:panose1 w:val="02020603050405020304"/>
    <w:charset w:val="DE"/>
    <w:family w:val="roman"/>
    <w:pitch w:val="variable"/>
    <w:sig w:usb0="81000003" w:usb1="00000000" w:usb2="00000000" w:usb3="00000000" w:csb0="00010001" w:csb1="00000000"/>
  </w:font>
  <w:font w:name="細明體">
    <w:altName w:val="MingLiU"/>
    <w:panose1 w:val="02020509000000000000"/>
    <w:charset w:val="88"/>
    <w:family w:val="modern"/>
    <w:pitch w:val="fixed"/>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微軟正黑體">
    <w:panose1 w:val="020B0604030504040204"/>
    <w:charset w:val="88"/>
    <w:family w:val="swiss"/>
    <w:pitch w:val="variable"/>
    <w:sig w:usb0="000002A7" w:usb1="28CF4400" w:usb2="00000016" w:usb3="00000000" w:csb0="00100009" w:csb1="00000000"/>
  </w:font>
  <w:font w:name="Cambria">
    <w:panose1 w:val="02040503050406030204"/>
    <w:charset w:val="00"/>
    <w:family w:val="roman"/>
    <w:pitch w:val="variable"/>
    <w:sig w:usb0="E00006FF" w:usb1="420024FF" w:usb2="02000000" w:usb3="00000000" w:csb0="0000019F" w:csb1="00000000"/>
  </w:font>
  <w:font w:name="標楷體(鍼.鍼.">
    <w:altName w:val="細明體_HKSCS"/>
    <w:panose1 w:val="00000000000000000000"/>
    <w:charset w:val="88"/>
    <w:family w:val="roman"/>
    <w:notTrueType/>
    <w:pitch w:val="default"/>
    <w:sig w:usb0="00000001" w:usb1="08080000" w:usb2="00000010" w:usb3="00000000" w:csb0="00100000" w:csb1="00000000"/>
  </w:font>
  <w:font w:name="Lucida Grande">
    <w:altName w:val="Times New Roman"/>
    <w:charset w:val="00"/>
    <w:family w:val="auto"/>
    <w:pitch w:val="variable"/>
    <w:sig w:usb0="00000000" w:usb1="5000A1FF" w:usb2="00000000" w:usb3="00000000" w:csb0="000001B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CEB4A86" w14:textId="77777777" w:rsidR="00E01273" w:rsidRDefault="00E01273" w:rsidP="001A2A9E">
      <w:r>
        <w:separator/>
      </w:r>
    </w:p>
  </w:footnote>
  <w:footnote w:type="continuationSeparator" w:id="0">
    <w:p w14:paraId="4D428807" w14:textId="77777777" w:rsidR="00E01273" w:rsidRDefault="00E01273" w:rsidP="001A2A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306219" w14:textId="12C44C9D" w:rsidR="00F26830" w:rsidRPr="00F26830" w:rsidRDefault="00F26830" w:rsidP="00F26830">
    <w:pPr>
      <w:pStyle w:val="a5"/>
      <w:jc w:val="right"/>
      <w:rPr>
        <w:rFonts w:eastAsia="標楷體" w:cs="Times New Roman"/>
      </w:rPr>
    </w:pPr>
    <w:r w:rsidRPr="00F26830">
      <w:rPr>
        <w:rFonts w:eastAsia="標楷體" w:cs="Times New Roman"/>
        <w:lang w:eastAsia="zh-TW"/>
      </w:rPr>
      <w:t>2025/11/27</w:t>
    </w:r>
    <w:r w:rsidR="000C199C">
      <w:rPr>
        <w:rFonts w:eastAsia="標楷體" w:cs="Times New Roman" w:hint="eastAsia"/>
        <w:lang w:eastAsia="zh-TW"/>
      </w:rPr>
      <w:t xml:space="preserve"> </w:t>
    </w:r>
    <w:proofErr w:type="spellStart"/>
    <w:r w:rsidR="000C199C">
      <w:rPr>
        <w:rFonts w:eastAsia="標楷體" w:cs="Times New Roman" w:hint="eastAsia"/>
        <w:lang w:eastAsia="zh-TW"/>
      </w:rPr>
      <w:t>IRB</w:t>
    </w:r>
    <w:r w:rsidRPr="00F26830">
      <w:rPr>
        <w:rFonts w:eastAsia="標楷體" w:cs="Times New Roman"/>
        <w:lang w:eastAsia="zh-TW"/>
      </w:rPr>
      <w:t>行政會議</w:t>
    </w:r>
    <w:r w:rsidR="000C199C">
      <w:rPr>
        <w:rFonts w:eastAsia="標楷體" w:cs="Times New Roman" w:hint="eastAsia"/>
        <w:lang w:eastAsia="zh-TW"/>
      </w:rPr>
      <w:t>定版</w:t>
    </w:r>
    <w:proofErr w:type="spellEnd"/>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6C079A"/>
    <w:multiLevelType w:val="hybridMultilevel"/>
    <w:tmpl w:val="945E6124"/>
    <w:lvl w:ilvl="0" w:tplc="4A145C78">
      <w:start w:val="1"/>
      <w:numFmt w:val="decimal"/>
      <w:lvlText w:val="%1."/>
      <w:lvlJc w:val="left"/>
      <w:pPr>
        <w:ind w:left="360" w:hanging="36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089A294A"/>
    <w:multiLevelType w:val="hybridMultilevel"/>
    <w:tmpl w:val="48983C60"/>
    <w:lvl w:ilvl="0" w:tplc="A9DE5632">
      <w:start w:val="1"/>
      <w:numFmt w:val="bullet"/>
      <w:lvlText w:val=""/>
      <w:lvlJc w:val="left"/>
      <w:pPr>
        <w:ind w:left="360" w:hanging="360"/>
      </w:pPr>
      <w:rPr>
        <w:rFonts w:ascii="Wingdings" w:hAnsi="Wingdings" w:hint="default"/>
        <w:color w:val="0000FF"/>
        <w:sz w:val="28"/>
        <w:szCs w:val="28"/>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15:restartNumberingAfterBreak="0">
    <w:nsid w:val="0B5A318F"/>
    <w:multiLevelType w:val="multilevel"/>
    <w:tmpl w:val="147664E2"/>
    <w:lvl w:ilvl="0">
      <w:start w:val="1"/>
      <w:numFmt w:val="decimal"/>
      <w:lvlText w:val="%1"/>
      <w:lvlJc w:val="left"/>
      <w:pPr>
        <w:tabs>
          <w:tab w:val="num" w:pos="425"/>
        </w:tabs>
        <w:ind w:left="425" w:hanging="425"/>
      </w:pPr>
      <w:rPr>
        <w:rFonts w:hint="eastAsia"/>
      </w:rPr>
    </w:lvl>
    <w:lvl w:ilvl="1">
      <w:start w:val="1"/>
      <w:numFmt w:val="decimal"/>
      <w:lvlText w:val="%2."/>
      <w:lvlJc w:val="left"/>
      <w:pPr>
        <w:tabs>
          <w:tab w:val="num" w:pos="737"/>
        </w:tabs>
        <w:ind w:left="737" w:hanging="312"/>
      </w:pPr>
      <w:rPr>
        <w:rFonts w:hint="default"/>
        <w:color w:val="0000FF"/>
      </w:rPr>
    </w:lvl>
    <w:lvl w:ilvl="2">
      <w:start w:val="1"/>
      <w:numFmt w:val="decimal"/>
      <w:lvlText w:val="%1.%2.%3"/>
      <w:lvlJc w:val="left"/>
      <w:pPr>
        <w:tabs>
          <w:tab w:val="num" w:pos="1418"/>
        </w:tabs>
        <w:ind w:left="1418" w:hanging="567"/>
      </w:pPr>
      <w:rPr>
        <w:rFonts w:hint="eastAsia"/>
      </w:rPr>
    </w:lvl>
    <w:lvl w:ilvl="3">
      <w:start w:val="1"/>
      <w:numFmt w:val="decimal"/>
      <w:lvlText w:val="%1.%2.%3.%4"/>
      <w:lvlJc w:val="left"/>
      <w:pPr>
        <w:tabs>
          <w:tab w:val="num" w:pos="1984"/>
        </w:tabs>
        <w:ind w:left="1984" w:hanging="708"/>
      </w:pPr>
      <w:rPr>
        <w:rFonts w:hint="eastAsia"/>
      </w:rPr>
    </w:lvl>
    <w:lvl w:ilvl="4">
      <w:start w:val="1"/>
      <w:numFmt w:val="decimal"/>
      <w:lvlText w:val="%1.%2.%3.%4.%5"/>
      <w:lvlJc w:val="left"/>
      <w:pPr>
        <w:tabs>
          <w:tab w:val="num" w:pos="2551"/>
        </w:tabs>
        <w:ind w:left="2551"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3" w15:restartNumberingAfterBreak="0">
    <w:nsid w:val="0D483E7F"/>
    <w:multiLevelType w:val="hybridMultilevel"/>
    <w:tmpl w:val="DA3CDCEC"/>
    <w:lvl w:ilvl="0" w:tplc="0A34E2F8">
      <w:start w:val="1"/>
      <w:numFmt w:val="decimal"/>
      <w:lvlText w:val="%1."/>
      <w:lvlJc w:val="left"/>
      <w:pPr>
        <w:ind w:left="792" w:hanging="36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0E741C99"/>
    <w:multiLevelType w:val="hybridMultilevel"/>
    <w:tmpl w:val="40E4EA2C"/>
    <w:lvl w:ilvl="0" w:tplc="4448F114">
      <w:start w:val="4"/>
      <w:numFmt w:val="bullet"/>
      <w:lvlText w:val="□"/>
      <w:lvlJc w:val="left"/>
      <w:pPr>
        <w:ind w:left="792" w:hanging="360"/>
      </w:pPr>
      <w:rPr>
        <w:rFonts w:ascii="標楷體" w:eastAsia="標楷體" w:hAnsi="標楷體"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 w15:restartNumberingAfterBreak="0">
    <w:nsid w:val="0F74163A"/>
    <w:multiLevelType w:val="hybridMultilevel"/>
    <w:tmpl w:val="AC70EEE0"/>
    <w:lvl w:ilvl="0" w:tplc="91EEEF42">
      <w:start w:val="7"/>
      <w:numFmt w:val="decimal"/>
      <w:lvlText w:val="%1."/>
      <w:lvlJc w:val="left"/>
      <w:pPr>
        <w:ind w:left="360" w:hanging="360"/>
      </w:pPr>
      <w:rPr>
        <w:rFonts w:hint="default"/>
        <w:b/>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12377DB0"/>
    <w:multiLevelType w:val="multilevel"/>
    <w:tmpl w:val="2BBC23D8"/>
    <w:lvl w:ilvl="0">
      <w:start w:val="1"/>
      <w:numFmt w:val="upperRoman"/>
      <w:lvlText w:val="%1."/>
      <w:lvlJc w:val="left"/>
      <w:pPr>
        <w:ind w:left="360" w:hanging="360"/>
      </w:pPr>
      <w:rPr>
        <w:rFonts w:hint="eastAsia"/>
      </w:rPr>
    </w:lvl>
    <w:lvl w:ilvl="1">
      <w:start w:val="1"/>
      <w:numFmt w:val="upperLetter"/>
      <w:lvlText w:val="%2."/>
      <w:lvlJc w:val="left"/>
      <w:pPr>
        <w:ind w:left="720" w:hanging="360"/>
      </w:pPr>
      <w:rPr>
        <w:rFonts w:hint="eastAsia"/>
        <w:color w:val="000000"/>
      </w:rPr>
    </w:lvl>
    <w:lvl w:ilvl="2">
      <w:start w:val="1"/>
      <w:numFmt w:val="decimal"/>
      <w:lvlText w:val="%3."/>
      <w:lvlJc w:val="left"/>
      <w:pPr>
        <w:ind w:left="1080" w:hanging="360"/>
      </w:pPr>
      <w:rPr>
        <w:rFonts w:hint="eastAsia"/>
      </w:rPr>
    </w:lvl>
    <w:lvl w:ilvl="3">
      <w:start w:val="1"/>
      <w:numFmt w:val="lowerLetter"/>
      <w:lvlText w:val="%4."/>
      <w:lvlJc w:val="left"/>
      <w:pPr>
        <w:ind w:left="1440" w:hanging="360"/>
      </w:pPr>
      <w:rPr>
        <w:rFonts w:hint="eastAsia"/>
      </w:rPr>
    </w:lvl>
    <w:lvl w:ilvl="4">
      <w:start w:val="1"/>
      <w:numFmt w:val="decimal"/>
      <w:lvlText w:val="%5."/>
      <w:lvlJc w:val="left"/>
      <w:pPr>
        <w:ind w:left="1800" w:hanging="360"/>
      </w:pPr>
      <w:rPr>
        <w:rFonts w:hint="eastAsia"/>
      </w:rPr>
    </w:lvl>
    <w:lvl w:ilvl="5">
      <w:start w:val="1"/>
      <w:numFmt w:val="lowerLetter"/>
      <w:lvlText w:val="%6."/>
      <w:lvlJc w:val="left"/>
      <w:pPr>
        <w:ind w:left="2160" w:hanging="360"/>
      </w:pPr>
      <w:rPr>
        <w:rFonts w:hint="eastAsia"/>
      </w:rPr>
    </w:lvl>
    <w:lvl w:ilvl="6">
      <w:start w:val="1"/>
      <w:numFmt w:val="lowerRoman"/>
      <w:lvlText w:val="%7."/>
      <w:lvlJc w:val="left"/>
      <w:pPr>
        <w:ind w:left="2520" w:hanging="360"/>
      </w:pPr>
      <w:rPr>
        <w:rFonts w:hint="eastAsia"/>
      </w:rPr>
    </w:lvl>
    <w:lvl w:ilvl="7">
      <w:start w:val="1"/>
      <w:numFmt w:val="lowerLetter"/>
      <w:lvlText w:val="%8."/>
      <w:lvlJc w:val="left"/>
      <w:pPr>
        <w:ind w:left="2880" w:hanging="360"/>
      </w:pPr>
      <w:rPr>
        <w:rFonts w:hint="eastAsia"/>
      </w:rPr>
    </w:lvl>
    <w:lvl w:ilvl="8">
      <w:start w:val="1"/>
      <w:numFmt w:val="lowerRoman"/>
      <w:lvlText w:val="%9."/>
      <w:lvlJc w:val="left"/>
      <w:pPr>
        <w:ind w:left="3240" w:hanging="360"/>
      </w:pPr>
      <w:rPr>
        <w:rFonts w:hint="eastAsia"/>
      </w:rPr>
    </w:lvl>
  </w:abstractNum>
  <w:abstractNum w:abstractNumId="7" w15:restartNumberingAfterBreak="0">
    <w:nsid w:val="17D20B43"/>
    <w:multiLevelType w:val="hybridMultilevel"/>
    <w:tmpl w:val="5EF0A736"/>
    <w:lvl w:ilvl="0" w:tplc="5F9A25C8">
      <w:start w:val="1"/>
      <w:numFmt w:val="decimal"/>
      <w:lvlText w:val="(%1)"/>
      <w:lvlJc w:val="left"/>
      <w:pPr>
        <w:ind w:left="480" w:hanging="480"/>
      </w:pPr>
      <w:rPr>
        <w:rFonts w:hint="eastAsia"/>
        <w:color w:val="0000FF"/>
      </w:r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181B0BE6"/>
    <w:multiLevelType w:val="multilevel"/>
    <w:tmpl w:val="04090021"/>
    <w:lvl w:ilvl="0">
      <w:start w:val="1"/>
      <w:numFmt w:val="upperRoman"/>
      <w:lvlText w:val="%1."/>
      <w:lvlJc w:val="left"/>
      <w:pPr>
        <w:tabs>
          <w:tab w:val="num" w:pos="360"/>
        </w:tabs>
        <w:ind w:left="360" w:hanging="360"/>
      </w:pPr>
    </w:lvl>
    <w:lvl w:ilvl="1">
      <w:start w:val="1"/>
      <w:numFmt w:val="upperLetter"/>
      <w:lvlText w:val="%2."/>
      <w:lvlJc w:val="left"/>
      <w:pPr>
        <w:tabs>
          <w:tab w:val="num" w:pos="720"/>
        </w:tabs>
        <w:ind w:left="720" w:hanging="360"/>
      </w:pPr>
    </w:lvl>
    <w:lvl w:ilvl="2">
      <w:start w:val="1"/>
      <w:numFmt w:val="decimal"/>
      <w:lvlText w:val="%3."/>
      <w:lvlJc w:val="left"/>
      <w:pPr>
        <w:tabs>
          <w:tab w:val="num" w:pos="1080"/>
        </w:tabs>
        <w:ind w:left="1080" w:hanging="360"/>
      </w:pPr>
    </w:lvl>
    <w:lvl w:ilvl="3">
      <w:start w:val="1"/>
      <w:numFmt w:val="lowerLetter"/>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lowerLetter"/>
      <w:lvlText w:val="%6."/>
      <w:lvlJc w:val="left"/>
      <w:pPr>
        <w:tabs>
          <w:tab w:val="num" w:pos="2160"/>
        </w:tabs>
        <w:ind w:left="2160" w:hanging="360"/>
      </w:pPr>
    </w:lvl>
    <w:lvl w:ilvl="6">
      <w:start w:val="1"/>
      <w:numFmt w:val="lowerRoman"/>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15:restartNumberingAfterBreak="0">
    <w:nsid w:val="19F041FC"/>
    <w:multiLevelType w:val="hybridMultilevel"/>
    <w:tmpl w:val="593E39A8"/>
    <w:lvl w:ilvl="0" w:tplc="FFFFFFFF">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15:restartNumberingAfterBreak="0">
    <w:nsid w:val="1C1754A9"/>
    <w:multiLevelType w:val="hybridMultilevel"/>
    <w:tmpl w:val="D37A6844"/>
    <w:lvl w:ilvl="0" w:tplc="738AFDC0">
      <w:start w:val="4"/>
      <w:numFmt w:val="bullet"/>
      <w:lvlText w:val="□"/>
      <w:lvlJc w:val="left"/>
      <w:pPr>
        <w:ind w:left="792" w:hanging="360"/>
      </w:pPr>
      <w:rPr>
        <w:rFonts w:ascii="標楷體" w:eastAsia="標楷體" w:hAnsi="標楷體"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1" w15:restartNumberingAfterBreak="0">
    <w:nsid w:val="235B25D5"/>
    <w:multiLevelType w:val="multilevel"/>
    <w:tmpl w:val="B13855EC"/>
    <w:lvl w:ilvl="0">
      <w:start w:val="1"/>
      <w:numFmt w:val="decimal"/>
      <w:lvlText w:val="%1."/>
      <w:lvlJc w:val="left"/>
      <w:pPr>
        <w:tabs>
          <w:tab w:val="num" w:pos="432"/>
        </w:tabs>
        <w:ind w:left="425" w:hanging="425"/>
      </w:pPr>
      <w:rPr>
        <w:rFonts w:hint="eastAsia"/>
        <w:b/>
        <w:color w:val="auto"/>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2" w15:restartNumberingAfterBreak="0">
    <w:nsid w:val="24AD4036"/>
    <w:multiLevelType w:val="hybridMultilevel"/>
    <w:tmpl w:val="993075D4"/>
    <w:lvl w:ilvl="0" w:tplc="A6942184">
      <w:start w:val="1"/>
      <w:numFmt w:val="bullet"/>
      <w:lvlText w:val=""/>
      <w:lvlJc w:val="left"/>
      <w:pPr>
        <w:ind w:left="288" w:hanging="288"/>
      </w:pPr>
      <w:rPr>
        <w:rFonts w:ascii="Wingdings" w:hAnsi="Wingdings" w:hint="default"/>
        <w:color w:val="0000FF"/>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3" w15:restartNumberingAfterBreak="0">
    <w:nsid w:val="28FC10ED"/>
    <w:multiLevelType w:val="hybridMultilevel"/>
    <w:tmpl w:val="9F74C478"/>
    <w:lvl w:ilvl="0" w:tplc="AC98E978">
      <w:start w:val="1"/>
      <w:numFmt w:val="decimal"/>
      <w:lvlText w:val="(%1)"/>
      <w:lvlJc w:val="left"/>
      <w:pPr>
        <w:ind w:left="480" w:hanging="480"/>
      </w:pPr>
      <w:rPr>
        <w:rFonts w:ascii="Times New Roman" w:hAnsi="Times New Roman" w:cs="Times New Roman"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15:restartNumberingAfterBreak="0">
    <w:nsid w:val="2C6F637E"/>
    <w:multiLevelType w:val="hybridMultilevel"/>
    <w:tmpl w:val="AF50432E"/>
    <w:lvl w:ilvl="0" w:tplc="50FA018E">
      <w:start w:val="1"/>
      <w:numFmt w:val="lowerRoman"/>
      <w:lvlText w:val="%1."/>
      <w:lvlJc w:val="left"/>
      <w:pPr>
        <w:ind w:left="1180" w:hanging="480"/>
      </w:pPr>
      <w:rPr>
        <w:rFonts w:hint="eastAsia"/>
      </w:rPr>
    </w:lvl>
    <w:lvl w:ilvl="1" w:tplc="04090019" w:tentative="1">
      <w:start w:val="1"/>
      <w:numFmt w:val="ideographTraditional"/>
      <w:lvlText w:val="%2、"/>
      <w:lvlJc w:val="left"/>
      <w:pPr>
        <w:ind w:left="1660" w:hanging="480"/>
      </w:pPr>
    </w:lvl>
    <w:lvl w:ilvl="2" w:tplc="0409001B" w:tentative="1">
      <w:start w:val="1"/>
      <w:numFmt w:val="lowerRoman"/>
      <w:lvlText w:val="%3."/>
      <w:lvlJc w:val="right"/>
      <w:pPr>
        <w:ind w:left="2140" w:hanging="480"/>
      </w:pPr>
    </w:lvl>
    <w:lvl w:ilvl="3" w:tplc="0409000F" w:tentative="1">
      <w:start w:val="1"/>
      <w:numFmt w:val="decimal"/>
      <w:lvlText w:val="%4."/>
      <w:lvlJc w:val="left"/>
      <w:pPr>
        <w:ind w:left="2620" w:hanging="480"/>
      </w:pPr>
    </w:lvl>
    <w:lvl w:ilvl="4" w:tplc="04090019" w:tentative="1">
      <w:start w:val="1"/>
      <w:numFmt w:val="ideographTraditional"/>
      <w:lvlText w:val="%5、"/>
      <w:lvlJc w:val="left"/>
      <w:pPr>
        <w:ind w:left="3100" w:hanging="480"/>
      </w:pPr>
    </w:lvl>
    <w:lvl w:ilvl="5" w:tplc="0409001B" w:tentative="1">
      <w:start w:val="1"/>
      <w:numFmt w:val="lowerRoman"/>
      <w:lvlText w:val="%6."/>
      <w:lvlJc w:val="right"/>
      <w:pPr>
        <w:ind w:left="3580" w:hanging="480"/>
      </w:pPr>
    </w:lvl>
    <w:lvl w:ilvl="6" w:tplc="0409000F" w:tentative="1">
      <w:start w:val="1"/>
      <w:numFmt w:val="decimal"/>
      <w:lvlText w:val="%7."/>
      <w:lvlJc w:val="left"/>
      <w:pPr>
        <w:ind w:left="4060" w:hanging="480"/>
      </w:pPr>
    </w:lvl>
    <w:lvl w:ilvl="7" w:tplc="04090019" w:tentative="1">
      <w:start w:val="1"/>
      <w:numFmt w:val="ideographTraditional"/>
      <w:lvlText w:val="%8、"/>
      <w:lvlJc w:val="left"/>
      <w:pPr>
        <w:ind w:left="4540" w:hanging="480"/>
      </w:pPr>
    </w:lvl>
    <w:lvl w:ilvl="8" w:tplc="0409001B" w:tentative="1">
      <w:start w:val="1"/>
      <w:numFmt w:val="lowerRoman"/>
      <w:lvlText w:val="%9."/>
      <w:lvlJc w:val="right"/>
      <w:pPr>
        <w:ind w:left="5020" w:hanging="480"/>
      </w:pPr>
    </w:lvl>
  </w:abstractNum>
  <w:abstractNum w:abstractNumId="15" w15:restartNumberingAfterBreak="0">
    <w:nsid w:val="32BB6ED3"/>
    <w:multiLevelType w:val="hybridMultilevel"/>
    <w:tmpl w:val="B4CA3A66"/>
    <w:lvl w:ilvl="0" w:tplc="04090001">
      <w:start w:val="1"/>
      <w:numFmt w:val="bullet"/>
      <w:lvlText w:val=""/>
      <w:lvlJc w:val="left"/>
      <w:pPr>
        <w:ind w:left="288" w:hanging="288"/>
      </w:pPr>
      <w:rPr>
        <w:rFonts w:ascii="Wingdings" w:hAnsi="Wingdings" w:hint="default"/>
        <w:color w:val="0000FF"/>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6" w15:restartNumberingAfterBreak="0">
    <w:nsid w:val="34E9014E"/>
    <w:multiLevelType w:val="multilevel"/>
    <w:tmpl w:val="04090021"/>
    <w:lvl w:ilvl="0">
      <w:start w:val="1"/>
      <w:numFmt w:val="upperRoman"/>
      <w:lvlText w:val="%1."/>
      <w:lvlJc w:val="left"/>
      <w:pPr>
        <w:tabs>
          <w:tab w:val="num" w:pos="360"/>
        </w:tabs>
        <w:ind w:left="360" w:hanging="360"/>
      </w:pPr>
    </w:lvl>
    <w:lvl w:ilvl="1">
      <w:start w:val="1"/>
      <w:numFmt w:val="upperLetter"/>
      <w:lvlText w:val="%2."/>
      <w:lvlJc w:val="left"/>
      <w:pPr>
        <w:tabs>
          <w:tab w:val="num" w:pos="720"/>
        </w:tabs>
        <w:ind w:left="720" w:hanging="360"/>
      </w:pPr>
    </w:lvl>
    <w:lvl w:ilvl="2">
      <w:start w:val="1"/>
      <w:numFmt w:val="decimal"/>
      <w:lvlText w:val="%3."/>
      <w:lvlJc w:val="left"/>
      <w:pPr>
        <w:tabs>
          <w:tab w:val="num" w:pos="1080"/>
        </w:tabs>
        <w:ind w:left="1080" w:hanging="360"/>
      </w:pPr>
    </w:lvl>
    <w:lvl w:ilvl="3">
      <w:start w:val="1"/>
      <w:numFmt w:val="lowerLetter"/>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lowerLetter"/>
      <w:lvlText w:val="%6."/>
      <w:lvlJc w:val="left"/>
      <w:pPr>
        <w:tabs>
          <w:tab w:val="num" w:pos="2160"/>
        </w:tabs>
        <w:ind w:left="2160" w:hanging="360"/>
      </w:pPr>
    </w:lvl>
    <w:lvl w:ilvl="6">
      <w:start w:val="1"/>
      <w:numFmt w:val="lowerRoman"/>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3B920552"/>
    <w:multiLevelType w:val="multilevel"/>
    <w:tmpl w:val="AE569B72"/>
    <w:lvl w:ilvl="0">
      <w:start w:val="1"/>
      <w:numFmt w:val="decimal"/>
      <w:lvlText w:val="%1"/>
      <w:lvlJc w:val="left"/>
      <w:pPr>
        <w:tabs>
          <w:tab w:val="num" w:pos="425"/>
        </w:tabs>
        <w:ind w:left="425" w:hanging="425"/>
      </w:pPr>
      <w:rPr>
        <w:rFonts w:hint="eastAsia"/>
      </w:rPr>
    </w:lvl>
    <w:lvl w:ilvl="1">
      <w:start w:val="1"/>
      <w:numFmt w:val="bullet"/>
      <w:lvlText w:val=""/>
      <w:lvlJc w:val="left"/>
      <w:pPr>
        <w:tabs>
          <w:tab w:val="num" w:pos="737"/>
        </w:tabs>
        <w:ind w:left="737" w:hanging="312"/>
      </w:pPr>
      <w:rPr>
        <w:rFonts w:ascii="Wingdings" w:hAnsi="Wingdings" w:hint="default"/>
        <w:color w:val="0000FF"/>
      </w:rPr>
    </w:lvl>
    <w:lvl w:ilvl="2">
      <w:start w:val="1"/>
      <w:numFmt w:val="decimal"/>
      <w:lvlText w:val="%1.%2.%3"/>
      <w:lvlJc w:val="left"/>
      <w:pPr>
        <w:tabs>
          <w:tab w:val="num" w:pos="1418"/>
        </w:tabs>
        <w:ind w:left="1418" w:hanging="567"/>
      </w:pPr>
      <w:rPr>
        <w:rFonts w:hint="eastAsia"/>
      </w:rPr>
    </w:lvl>
    <w:lvl w:ilvl="3">
      <w:start w:val="1"/>
      <w:numFmt w:val="decimal"/>
      <w:lvlText w:val="%1.%2.%3.%4"/>
      <w:lvlJc w:val="left"/>
      <w:pPr>
        <w:tabs>
          <w:tab w:val="num" w:pos="1984"/>
        </w:tabs>
        <w:ind w:left="1984" w:hanging="708"/>
      </w:pPr>
      <w:rPr>
        <w:rFonts w:hint="eastAsia"/>
      </w:rPr>
    </w:lvl>
    <w:lvl w:ilvl="4">
      <w:start w:val="1"/>
      <w:numFmt w:val="decimal"/>
      <w:lvlText w:val="%1.%2.%3.%4.%5"/>
      <w:lvlJc w:val="left"/>
      <w:pPr>
        <w:tabs>
          <w:tab w:val="num" w:pos="2551"/>
        </w:tabs>
        <w:ind w:left="2551"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18" w15:restartNumberingAfterBreak="0">
    <w:nsid w:val="3C05423D"/>
    <w:multiLevelType w:val="hybridMultilevel"/>
    <w:tmpl w:val="948A1DF6"/>
    <w:lvl w:ilvl="0" w:tplc="E3861A3A">
      <w:start w:val="1"/>
      <w:numFmt w:val="decimal"/>
      <w:lvlText w:val="%1."/>
      <w:lvlJc w:val="left"/>
      <w:pPr>
        <w:ind w:left="720" w:hanging="36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9" w15:restartNumberingAfterBreak="0">
    <w:nsid w:val="3C73451B"/>
    <w:multiLevelType w:val="hybridMultilevel"/>
    <w:tmpl w:val="B5064C20"/>
    <w:lvl w:ilvl="0" w:tplc="A9DE5632">
      <w:start w:val="1"/>
      <w:numFmt w:val="bullet"/>
      <w:lvlText w:val=""/>
      <w:lvlJc w:val="left"/>
      <w:pPr>
        <w:ind w:left="360" w:hanging="360"/>
      </w:pPr>
      <w:rPr>
        <w:rFonts w:ascii="Wingdings" w:hAnsi="Wingdings" w:hint="default"/>
        <w:color w:val="0000FF"/>
        <w:sz w:val="28"/>
        <w:szCs w:val="28"/>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0" w15:restartNumberingAfterBreak="0">
    <w:nsid w:val="453C4580"/>
    <w:multiLevelType w:val="hybridMultilevel"/>
    <w:tmpl w:val="3B023D78"/>
    <w:lvl w:ilvl="0" w:tplc="B1AA5884">
      <w:start w:val="1"/>
      <w:numFmt w:val="decimal"/>
      <w:lvlText w:val="(%1)"/>
      <w:lvlJc w:val="left"/>
      <w:pPr>
        <w:ind w:left="360" w:hanging="360"/>
      </w:pPr>
      <w:rPr>
        <w:rFonts w:ascii="Times New Roman" w:hAnsi="Times New Roman" w:cs="Times New Roman" w:hint="default"/>
        <w:b w:val="0"/>
        <w:color w:val="0000FF"/>
        <w:sz w:val="24"/>
        <w:szCs w:val="24"/>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1" w15:restartNumberingAfterBreak="0">
    <w:nsid w:val="462E13E4"/>
    <w:multiLevelType w:val="hybridMultilevel"/>
    <w:tmpl w:val="07B2B9F2"/>
    <w:lvl w:ilvl="0" w:tplc="44F2846C">
      <w:start w:val="1"/>
      <w:numFmt w:val="decimal"/>
      <w:lvlText w:val="(%1)"/>
      <w:lvlJc w:val="left"/>
      <w:pPr>
        <w:ind w:left="480" w:hanging="480"/>
      </w:pPr>
      <w:rPr>
        <w:rFonts w:hint="eastAsia"/>
        <w:color w:val="0000FF"/>
      </w:rPr>
    </w:lvl>
    <w:lvl w:ilvl="1" w:tplc="150CDDEE">
      <w:start w:val="1"/>
      <w:numFmt w:val="decimal"/>
      <w:lvlText w:val="%2."/>
      <w:lvlJc w:val="left"/>
      <w:pPr>
        <w:ind w:left="840" w:hanging="360"/>
      </w:pPr>
      <w:rPr>
        <w:rFonts w:hint="default"/>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2" w15:restartNumberingAfterBreak="0">
    <w:nsid w:val="48954446"/>
    <w:multiLevelType w:val="hybridMultilevel"/>
    <w:tmpl w:val="AF50432E"/>
    <w:lvl w:ilvl="0" w:tplc="50FA018E">
      <w:start w:val="1"/>
      <w:numFmt w:val="lowerRoman"/>
      <w:lvlText w:val="%1."/>
      <w:lvlJc w:val="left"/>
      <w:pPr>
        <w:ind w:left="1180" w:hanging="480"/>
      </w:pPr>
      <w:rPr>
        <w:rFonts w:hint="eastAsia"/>
      </w:rPr>
    </w:lvl>
    <w:lvl w:ilvl="1" w:tplc="04090019" w:tentative="1">
      <w:start w:val="1"/>
      <w:numFmt w:val="ideographTraditional"/>
      <w:lvlText w:val="%2、"/>
      <w:lvlJc w:val="left"/>
      <w:pPr>
        <w:ind w:left="1660" w:hanging="480"/>
      </w:pPr>
    </w:lvl>
    <w:lvl w:ilvl="2" w:tplc="0409001B" w:tentative="1">
      <w:start w:val="1"/>
      <w:numFmt w:val="lowerRoman"/>
      <w:lvlText w:val="%3."/>
      <w:lvlJc w:val="right"/>
      <w:pPr>
        <w:ind w:left="2140" w:hanging="480"/>
      </w:pPr>
    </w:lvl>
    <w:lvl w:ilvl="3" w:tplc="0409000F" w:tentative="1">
      <w:start w:val="1"/>
      <w:numFmt w:val="decimal"/>
      <w:lvlText w:val="%4."/>
      <w:lvlJc w:val="left"/>
      <w:pPr>
        <w:ind w:left="2620" w:hanging="480"/>
      </w:pPr>
    </w:lvl>
    <w:lvl w:ilvl="4" w:tplc="04090019" w:tentative="1">
      <w:start w:val="1"/>
      <w:numFmt w:val="ideographTraditional"/>
      <w:lvlText w:val="%5、"/>
      <w:lvlJc w:val="left"/>
      <w:pPr>
        <w:ind w:left="3100" w:hanging="480"/>
      </w:pPr>
    </w:lvl>
    <w:lvl w:ilvl="5" w:tplc="0409001B" w:tentative="1">
      <w:start w:val="1"/>
      <w:numFmt w:val="lowerRoman"/>
      <w:lvlText w:val="%6."/>
      <w:lvlJc w:val="right"/>
      <w:pPr>
        <w:ind w:left="3580" w:hanging="480"/>
      </w:pPr>
    </w:lvl>
    <w:lvl w:ilvl="6" w:tplc="0409000F" w:tentative="1">
      <w:start w:val="1"/>
      <w:numFmt w:val="decimal"/>
      <w:lvlText w:val="%7."/>
      <w:lvlJc w:val="left"/>
      <w:pPr>
        <w:ind w:left="4060" w:hanging="480"/>
      </w:pPr>
    </w:lvl>
    <w:lvl w:ilvl="7" w:tplc="04090019" w:tentative="1">
      <w:start w:val="1"/>
      <w:numFmt w:val="ideographTraditional"/>
      <w:lvlText w:val="%8、"/>
      <w:lvlJc w:val="left"/>
      <w:pPr>
        <w:ind w:left="4540" w:hanging="480"/>
      </w:pPr>
    </w:lvl>
    <w:lvl w:ilvl="8" w:tplc="0409001B" w:tentative="1">
      <w:start w:val="1"/>
      <w:numFmt w:val="lowerRoman"/>
      <w:lvlText w:val="%9."/>
      <w:lvlJc w:val="right"/>
      <w:pPr>
        <w:ind w:left="5020" w:hanging="480"/>
      </w:pPr>
    </w:lvl>
  </w:abstractNum>
  <w:abstractNum w:abstractNumId="23" w15:restartNumberingAfterBreak="0">
    <w:nsid w:val="49BE50CC"/>
    <w:multiLevelType w:val="hybridMultilevel"/>
    <w:tmpl w:val="200258BE"/>
    <w:lvl w:ilvl="0" w:tplc="DC38E27A">
      <w:start w:val="1"/>
      <w:numFmt w:val="decimal"/>
      <w:lvlText w:val="(%1)"/>
      <w:lvlJc w:val="left"/>
      <w:pPr>
        <w:ind w:left="360" w:hanging="360"/>
      </w:pPr>
      <w:rPr>
        <w:rFonts w:ascii="Times New Roman" w:hAnsi="Times New Roman" w:cs="Times New Roman" w:hint="default"/>
        <w:b w:val="0"/>
        <w:color w:val="0000FF"/>
        <w:sz w:val="24"/>
        <w:szCs w:val="24"/>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4" w15:restartNumberingAfterBreak="0">
    <w:nsid w:val="4C6D2868"/>
    <w:multiLevelType w:val="hybridMultilevel"/>
    <w:tmpl w:val="D66C8898"/>
    <w:lvl w:ilvl="0" w:tplc="BF72F830">
      <w:start w:val="1"/>
      <w:numFmt w:val="decimal"/>
      <w:lvlText w:val="(%1)"/>
      <w:lvlJc w:val="left"/>
      <w:pPr>
        <w:ind w:left="360" w:hanging="360"/>
      </w:pPr>
      <w:rPr>
        <w:rFonts w:hint="default"/>
        <w:b w:val="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5" w15:restartNumberingAfterBreak="0">
    <w:nsid w:val="501D3A9F"/>
    <w:multiLevelType w:val="hybridMultilevel"/>
    <w:tmpl w:val="3B64B5C8"/>
    <w:lvl w:ilvl="0" w:tplc="A9DE5632">
      <w:start w:val="1"/>
      <w:numFmt w:val="bullet"/>
      <w:lvlText w:val=""/>
      <w:lvlJc w:val="left"/>
      <w:pPr>
        <w:ind w:left="360" w:hanging="360"/>
      </w:pPr>
      <w:rPr>
        <w:rFonts w:ascii="Wingdings" w:hAnsi="Wingdings" w:hint="default"/>
        <w:color w:val="0000FF"/>
        <w:sz w:val="28"/>
        <w:szCs w:val="28"/>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6" w15:restartNumberingAfterBreak="0">
    <w:nsid w:val="585D2A18"/>
    <w:multiLevelType w:val="hybridMultilevel"/>
    <w:tmpl w:val="18421D10"/>
    <w:lvl w:ilvl="0" w:tplc="4B464A82">
      <w:start w:val="1"/>
      <w:numFmt w:val="bullet"/>
      <w:lvlText w:val=""/>
      <w:lvlJc w:val="left"/>
      <w:pPr>
        <w:ind w:left="905" w:hanging="480"/>
      </w:pPr>
      <w:rPr>
        <w:rFonts w:ascii="Wingdings" w:hAnsi="Wingdings" w:hint="default"/>
        <w:color w:val="806000" w:themeColor="accent4" w:themeShade="80"/>
      </w:rPr>
    </w:lvl>
    <w:lvl w:ilvl="1" w:tplc="04090003" w:tentative="1">
      <w:start w:val="1"/>
      <w:numFmt w:val="bullet"/>
      <w:lvlText w:val=""/>
      <w:lvlJc w:val="left"/>
      <w:pPr>
        <w:ind w:left="1385" w:hanging="480"/>
      </w:pPr>
      <w:rPr>
        <w:rFonts w:ascii="Wingdings" w:hAnsi="Wingdings" w:hint="default"/>
      </w:rPr>
    </w:lvl>
    <w:lvl w:ilvl="2" w:tplc="04090005" w:tentative="1">
      <w:start w:val="1"/>
      <w:numFmt w:val="bullet"/>
      <w:lvlText w:val=""/>
      <w:lvlJc w:val="left"/>
      <w:pPr>
        <w:ind w:left="1865" w:hanging="480"/>
      </w:pPr>
      <w:rPr>
        <w:rFonts w:ascii="Wingdings" w:hAnsi="Wingdings" w:hint="default"/>
      </w:rPr>
    </w:lvl>
    <w:lvl w:ilvl="3" w:tplc="04090001" w:tentative="1">
      <w:start w:val="1"/>
      <w:numFmt w:val="bullet"/>
      <w:lvlText w:val=""/>
      <w:lvlJc w:val="left"/>
      <w:pPr>
        <w:ind w:left="2345" w:hanging="480"/>
      </w:pPr>
      <w:rPr>
        <w:rFonts w:ascii="Wingdings" w:hAnsi="Wingdings" w:hint="default"/>
      </w:rPr>
    </w:lvl>
    <w:lvl w:ilvl="4" w:tplc="04090003" w:tentative="1">
      <w:start w:val="1"/>
      <w:numFmt w:val="bullet"/>
      <w:lvlText w:val=""/>
      <w:lvlJc w:val="left"/>
      <w:pPr>
        <w:ind w:left="2825" w:hanging="480"/>
      </w:pPr>
      <w:rPr>
        <w:rFonts w:ascii="Wingdings" w:hAnsi="Wingdings" w:hint="default"/>
      </w:rPr>
    </w:lvl>
    <w:lvl w:ilvl="5" w:tplc="04090005" w:tentative="1">
      <w:start w:val="1"/>
      <w:numFmt w:val="bullet"/>
      <w:lvlText w:val=""/>
      <w:lvlJc w:val="left"/>
      <w:pPr>
        <w:ind w:left="3305" w:hanging="480"/>
      </w:pPr>
      <w:rPr>
        <w:rFonts w:ascii="Wingdings" w:hAnsi="Wingdings" w:hint="default"/>
      </w:rPr>
    </w:lvl>
    <w:lvl w:ilvl="6" w:tplc="04090001" w:tentative="1">
      <w:start w:val="1"/>
      <w:numFmt w:val="bullet"/>
      <w:lvlText w:val=""/>
      <w:lvlJc w:val="left"/>
      <w:pPr>
        <w:ind w:left="3785" w:hanging="480"/>
      </w:pPr>
      <w:rPr>
        <w:rFonts w:ascii="Wingdings" w:hAnsi="Wingdings" w:hint="default"/>
      </w:rPr>
    </w:lvl>
    <w:lvl w:ilvl="7" w:tplc="04090003" w:tentative="1">
      <w:start w:val="1"/>
      <w:numFmt w:val="bullet"/>
      <w:lvlText w:val=""/>
      <w:lvlJc w:val="left"/>
      <w:pPr>
        <w:ind w:left="4265" w:hanging="480"/>
      </w:pPr>
      <w:rPr>
        <w:rFonts w:ascii="Wingdings" w:hAnsi="Wingdings" w:hint="default"/>
      </w:rPr>
    </w:lvl>
    <w:lvl w:ilvl="8" w:tplc="04090005" w:tentative="1">
      <w:start w:val="1"/>
      <w:numFmt w:val="bullet"/>
      <w:lvlText w:val=""/>
      <w:lvlJc w:val="left"/>
      <w:pPr>
        <w:ind w:left="4745" w:hanging="480"/>
      </w:pPr>
      <w:rPr>
        <w:rFonts w:ascii="Wingdings" w:hAnsi="Wingdings" w:hint="default"/>
      </w:rPr>
    </w:lvl>
  </w:abstractNum>
  <w:abstractNum w:abstractNumId="27" w15:restartNumberingAfterBreak="0">
    <w:nsid w:val="5C656A35"/>
    <w:multiLevelType w:val="multilevel"/>
    <w:tmpl w:val="177A184C"/>
    <w:lvl w:ilvl="0">
      <w:start w:val="1"/>
      <w:numFmt w:val="decimal"/>
      <w:lvlText w:val="%1."/>
      <w:lvlJc w:val="left"/>
      <w:pPr>
        <w:tabs>
          <w:tab w:val="num" w:pos="432"/>
        </w:tabs>
        <w:ind w:left="425" w:hanging="425"/>
      </w:pPr>
      <w:rPr>
        <w:rFonts w:hint="eastAsia"/>
        <w:b w:val="0"/>
        <w:color w:val="0000FF"/>
      </w:rPr>
    </w:lvl>
    <w:lvl w:ilvl="1">
      <w:start w:val="1"/>
      <w:numFmt w:val="decimal"/>
      <w:lvlText w:val="%1.%2."/>
      <w:lvlJc w:val="left"/>
      <w:pPr>
        <w:ind w:left="567" w:hanging="567"/>
      </w:pPr>
      <w:rPr>
        <w:rFonts w:hint="eastAsia"/>
        <w:b w:val="0"/>
        <w:color w:val="0000FF"/>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28" w15:restartNumberingAfterBreak="0">
    <w:nsid w:val="5EC576F4"/>
    <w:multiLevelType w:val="hybridMultilevel"/>
    <w:tmpl w:val="DDAA7FF2"/>
    <w:lvl w:ilvl="0" w:tplc="250A73E4">
      <w:numFmt w:val="bullet"/>
      <w:lvlText w:val="★"/>
      <w:lvlJc w:val="left"/>
      <w:pPr>
        <w:ind w:left="480" w:hanging="480"/>
      </w:pPr>
      <w:rPr>
        <w:rFonts w:ascii="標楷體" w:eastAsia="標楷體" w:hAnsi="標楷體" w:cs="Times New Roman" w:hint="eastAsia"/>
        <w:lang w:val="en-US"/>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9" w15:restartNumberingAfterBreak="0">
    <w:nsid w:val="61716DA1"/>
    <w:multiLevelType w:val="hybridMultilevel"/>
    <w:tmpl w:val="E500F3E2"/>
    <w:lvl w:ilvl="0" w:tplc="D75EC7D6">
      <w:start w:val="1"/>
      <w:numFmt w:val="decimal"/>
      <w:lvlText w:val="%1."/>
      <w:lvlJc w:val="left"/>
      <w:pPr>
        <w:ind w:left="360" w:hanging="360"/>
      </w:pPr>
      <w:rPr>
        <w:rFonts w:hint="eastAsia"/>
        <w:color w:val="0000FF"/>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0" w15:restartNumberingAfterBreak="0">
    <w:nsid w:val="61D6238F"/>
    <w:multiLevelType w:val="hybridMultilevel"/>
    <w:tmpl w:val="8780A09A"/>
    <w:lvl w:ilvl="0" w:tplc="DC08D9CC">
      <w:start w:val="1"/>
      <w:numFmt w:val="decimal"/>
      <w:lvlText w:val="(%1)"/>
      <w:lvlJc w:val="left"/>
      <w:pPr>
        <w:ind w:left="405" w:hanging="405"/>
      </w:pPr>
      <w:rPr>
        <w:rFonts w:hint="default"/>
        <w:b w:val="0"/>
        <w:color w:val="806000" w:themeColor="accent4" w:themeShade="8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1" w15:restartNumberingAfterBreak="0">
    <w:nsid w:val="623D13FC"/>
    <w:multiLevelType w:val="hybridMultilevel"/>
    <w:tmpl w:val="6044AC7E"/>
    <w:lvl w:ilvl="0" w:tplc="FE989C16">
      <w:start w:val="4"/>
      <w:numFmt w:val="bullet"/>
      <w:lvlText w:val="□"/>
      <w:lvlJc w:val="left"/>
      <w:pPr>
        <w:ind w:left="792" w:hanging="360"/>
      </w:pPr>
      <w:rPr>
        <w:rFonts w:ascii="標楷體" w:eastAsia="標楷體" w:hAnsi="標楷體"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2" w15:restartNumberingAfterBreak="0">
    <w:nsid w:val="768B7951"/>
    <w:multiLevelType w:val="hybridMultilevel"/>
    <w:tmpl w:val="0A1AC65E"/>
    <w:lvl w:ilvl="0" w:tplc="4A145C78">
      <w:start w:val="1"/>
      <w:numFmt w:val="decimal"/>
      <w:lvlText w:val="%1."/>
      <w:lvlJc w:val="left"/>
      <w:pPr>
        <w:ind w:left="360" w:hanging="36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3" w15:restartNumberingAfterBreak="0">
    <w:nsid w:val="772340BF"/>
    <w:multiLevelType w:val="hybridMultilevel"/>
    <w:tmpl w:val="4E580852"/>
    <w:lvl w:ilvl="0" w:tplc="A9DE5632">
      <w:start w:val="1"/>
      <w:numFmt w:val="bullet"/>
      <w:lvlText w:val=""/>
      <w:lvlJc w:val="left"/>
      <w:pPr>
        <w:ind w:left="360" w:hanging="360"/>
      </w:pPr>
      <w:rPr>
        <w:rFonts w:ascii="Wingdings" w:hAnsi="Wingdings" w:hint="default"/>
        <w:color w:val="0000FF"/>
        <w:sz w:val="28"/>
        <w:szCs w:val="28"/>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4" w15:restartNumberingAfterBreak="0">
    <w:nsid w:val="7F4E3739"/>
    <w:multiLevelType w:val="hybridMultilevel"/>
    <w:tmpl w:val="84BEEEA0"/>
    <w:lvl w:ilvl="0" w:tplc="06121B7A">
      <w:start w:val="1"/>
      <w:numFmt w:val="decimal"/>
      <w:lvlText w:val="(%1)"/>
      <w:lvlJc w:val="left"/>
      <w:pPr>
        <w:ind w:left="432" w:hanging="432"/>
      </w:pPr>
      <w:rPr>
        <w:rFonts w:hint="eastAsia"/>
        <w:color w:val="0000FF"/>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8"/>
  </w:num>
  <w:num w:numId="2">
    <w:abstractNumId w:val="16"/>
  </w:num>
  <w:num w:numId="3">
    <w:abstractNumId w:val="6"/>
  </w:num>
  <w:num w:numId="4">
    <w:abstractNumId w:val="12"/>
  </w:num>
  <w:num w:numId="5">
    <w:abstractNumId w:val="17"/>
  </w:num>
  <w:num w:numId="6">
    <w:abstractNumId w:val="11"/>
  </w:num>
  <w:num w:numId="7">
    <w:abstractNumId w:val="34"/>
  </w:num>
  <w:num w:numId="8">
    <w:abstractNumId w:val="27"/>
  </w:num>
  <w:num w:numId="9">
    <w:abstractNumId w:val="29"/>
  </w:num>
  <w:num w:numId="10">
    <w:abstractNumId w:val="1"/>
  </w:num>
  <w:num w:numId="11">
    <w:abstractNumId w:val="18"/>
  </w:num>
  <w:num w:numId="12">
    <w:abstractNumId w:val="19"/>
  </w:num>
  <w:num w:numId="13">
    <w:abstractNumId w:val="25"/>
  </w:num>
  <w:num w:numId="14">
    <w:abstractNumId w:val="33"/>
  </w:num>
  <w:num w:numId="15">
    <w:abstractNumId w:val="32"/>
  </w:num>
  <w:num w:numId="16">
    <w:abstractNumId w:val="4"/>
  </w:num>
  <w:num w:numId="17">
    <w:abstractNumId w:val="10"/>
  </w:num>
  <w:num w:numId="18">
    <w:abstractNumId w:val="3"/>
  </w:num>
  <w:num w:numId="19">
    <w:abstractNumId w:val="31"/>
  </w:num>
  <w:num w:numId="20">
    <w:abstractNumId w:val="14"/>
  </w:num>
  <w:num w:numId="21">
    <w:abstractNumId w:val="22"/>
  </w:num>
  <w:num w:numId="22">
    <w:abstractNumId w:val="0"/>
  </w:num>
  <w:num w:numId="23">
    <w:abstractNumId w:val="7"/>
  </w:num>
  <w:num w:numId="24">
    <w:abstractNumId w:val="21"/>
  </w:num>
  <w:num w:numId="25">
    <w:abstractNumId w:val="9"/>
  </w:num>
  <w:num w:numId="26">
    <w:abstractNumId w:val="28"/>
  </w:num>
  <w:num w:numId="27">
    <w:abstractNumId w:val="13"/>
  </w:num>
  <w:num w:numId="28">
    <w:abstractNumId w:val="23"/>
  </w:num>
  <w:num w:numId="29">
    <w:abstractNumId w:val="20"/>
  </w:num>
  <w:num w:numId="30">
    <w:abstractNumId w:val="2"/>
  </w:num>
  <w:num w:numId="31">
    <w:abstractNumId w:val="15"/>
  </w:num>
  <w:num w:numId="32">
    <w:abstractNumId w:val="26"/>
  </w:num>
  <w:num w:numId="33">
    <w:abstractNumId w:val="24"/>
  </w:num>
  <w:num w:numId="34">
    <w:abstractNumId w:val="5"/>
  </w:num>
  <w:num w:numId="35">
    <w:abstractNumId w:val="30"/>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en-US" w:vendorID="64" w:dllVersion="6" w:nlCheck="1" w:checkStyle="0"/>
  <w:activeWritingStyle w:appName="MSWord" w:lang="zh-TW" w:vendorID="64" w:dllVersion="5" w:nlCheck="1" w:checkStyle="1"/>
  <w:activeWritingStyle w:appName="MSWord" w:lang="zh-TW" w:vendorID="64" w:dllVersion="0" w:nlCheck="1" w:checkStyle="1"/>
  <w:activeWritingStyle w:appName="MSWord" w:lang="zh-TW" w:vendorID="64" w:dllVersion="131077" w:nlCheck="1" w:checkStyle="1"/>
  <w:proofState w:spelling="clean" w:grammar="clean"/>
  <w:defaultTabStop w:val="48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A2A9E"/>
    <w:rsid w:val="00054DD1"/>
    <w:rsid w:val="000C199C"/>
    <w:rsid w:val="000C79E9"/>
    <w:rsid w:val="00100AB3"/>
    <w:rsid w:val="001A2A9E"/>
    <w:rsid w:val="00232EED"/>
    <w:rsid w:val="00257F39"/>
    <w:rsid w:val="002C276E"/>
    <w:rsid w:val="002D0A9D"/>
    <w:rsid w:val="002E54FA"/>
    <w:rsid w:val="0031155D"/>
    <w:rsid w:val="003261C2"/>
    <w:rsid w:val="003B2F07"/>
    <w:rsid w:val="00456F5B"/>
    <w:rsid w:val="00480CFD"/>
    <w:rsid w:val="00487544"/>
    <w:rsid w:val="00491F0B"/>
    <w:rsid w:val="004D490E"/>
    <w:rsid w:val="00524682"/>
    <w:rsid w:val="00536793"/>
    <w:rsid w:val="005457E2"/>
    <w:rsid w:val="00554772"/>
    <w:rsid w:val="005C738C"/>
    <w:rsid w:val="005E0830"/>
    <w:rsid w:val="006A2769"/>
    <w:rsid w:val="006C775C"/>
    <w:rsid w:val="006D48B1"/>
    <w:rsid w:val="0073718F"/>
    <w:rsid w:val="00782BA6"/>
    <w:rsid w:val="007C26B2"/>
    <w:rsid w:val="00812C78"/>
    <w:rsid w:val="008568E1"/>
    <w:rsid w:val="00862322"/>
    <w:rsid w:val="009F29BC"/>
    <w:rsid w:val="00A701AF"/>
    <w:rsid w:val="00A72F09"/>
    <w:rsid w:val="00AA30A6"/>
    <w:rsid w:val="00B51A8A"/>
    <w:rsid w:val="00B926C6"/>
    <w:rsid w:val="00B97D1C"/>
    <w:rsid w:val="00BB1F3F"/>
    <w:rsid w:val="00BD3D7C"/>
    <w:rsid w:val="00BE3E12"/>
    <w:rsid w:val="00C00C2A"/>
    <w:rsid w:val="00C41255"/>
    <w:rsid w:val="00C6707B"/>
    <w:rsid w:val="00C94D07"/>
    <w:rsid w:val="00C97318"/>
    <w:rsid w:val="00CB03F4"/>
    <w:rsid w:val="00CC32E5"/>
    <w:rsid w:val="00CF0B48"/>
    <w:rsid w:val="00CF3977"/>
    <w:rsid w:val="00D271EE"/>
    <w:rsid w:val="00D3759C"/>
    <w:rsid w:val="00D60EB8"/>
    <w:rsid w:val="00D659C6"/>
    <w:rsid w:val="00D933F3"/>
    <w:rsid w:val="00E01273"/>
    <w:rsid w:val="00E10499"/>
    <w:rsid w:val="00E96FE4"/>
    <w:rsid w:val="00E97DC2"/>
    <w:rsid w:val="00EB2B1A"/>
    <w:rsid w:val="00F26830"/>
    <w:rsid w:val="00F3287A"/>
    <w:rsid w:val="00F33548"/>
    <w:rsid w:val="00F466CD"/>
    <w:rsid w:val="00F62785"/>
    <w:rsid w:val="00F7527E"/>
    <w:rsid w:val="00F80DF7"/>
    <w:rsid w:val="00F87EDC"/>
    <w:rsid w:val="00FB5CC3"/>
    <w:rsid w:val="00FC055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233D88E"/>
  <w15:chartTrackingRefBased/>
  <w15:docId w15:val="{2C46A75C-7E70-4A98-879C-FFFC517395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新細明體" w:hAnsi="Calibri" w:cs="Times New Roman"/>
        <w:lang w:val="en-US" w:eastAsia="zh-TW"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iPriority="0"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A2A9E"/>
    <w:pPr>
      <w:snapToGrid w:val="0"/>
    </w:pPr>
    <w:rPr>
      <w:rFonts w:ascii="Times New Roman" w:eastAsia="標楷體" w:hAnsi="Times New Roman" w:cs="Angsana New"/>
      <w:sz w:val="24"/>
      <w:szCs w:val="24"/>
      <w:lang w:bidi="th-TH"/>
    </w:rPr>
  </w:style>
  <w:style w:type="paragraph" w:styleId="1">
    <w:name w:val="heading 1"/>
    <w:basedOn w:val="a"/>
    <w:next w:val="a"/>
    <w:link w:val="10"/>
    <w:qFormat/>
    <w:rsid w:val="001A2A9E"/>
    <w:pPr>
      <w:keepNext/>
      <w:widowControl w:val="0"/>
      <w:jc w:val="center"/>
      <w:outlineLvl w:val="0"/>
    </w:pPr>
    <w:rPr>
      <w:rFonts w:eastAsia="新細明體" w:cs="Times New Roman"/>
      <w:b/>
      <w:bCs/>
      <w:i/>
      <w:iCs/>
      <w:kern w:val="2"/>
      <w:sz w:val="32"/>
      <w:lang w:bidi="ar-SA"/>
    </w:rPr>
  </w:style>
  <w:style w:type="paragraph" w:styleId="2">
    <w:name w:val="heading 2"/>
    <w:basedOn w:val="a"/>
    <w:next w:val="a"/>
    <w:link w:val="20"/>
    <w:qFormat/>
    <w:rsid w:val="001A2A9E"/>
    <w:pPr>
      <w:keepNext/>
      <w:spacing w:beforeLines="50" w:afterLines="50" w:line="120" w:lineRule="exact"/>
      <w:outlineLvl w:val="1"/>
    </w:pPr>
    <w:rPr>
      <w:rFonts w:eastAsia="細明體"/>
      <w:i/>
      <w:iCs/>
      <w:sz w:val="20"/>
    </w:rPr>
  </w:style>
  <w:style w:type="paragraph" w:styleId="3">
    <w:name w:val="heading 3"/>
    <w:basedOn w:val="a"/>
    <w:next w:val="a"/>
    <w:link w:val="30"/>
    <w:uiPriority w:val="9"/>
    <w:qFormat/>
    <w:rsid w:val="001A2A9E"/>
    <w:pPr>
      <w:keepNext/>
      <w:spacing w:line="720" w:lineRule="auto"/>
      <w:outlineLvl w:val="2"/>
    </w:pPr>
    <w:rPr>
      <w:rFonts w:ascii="Arial" w:hAnsi="Arial" w:cs="Times New Roman"/>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link w:val="1"/>
    <w:rsid w:val="001A2A9E"/>
    <w:rPr>
      <w:rFonts w:ascii="Times New Roman" w:eastAsia="新細明體" w:hAnsi="Times New Roman" w:cs="Times New Roman"/>
      <w:b/>
      <w:bCs/>
      <w:i/>
      <w:iCs/>
      <w:sz w:val="32"/>
      <w:szCs w:val="24"/>
    </w:rPr>
  </w:style>
  <w:style w:type="character" w:customStyle="1" w:styleId="20">
    <w:name w:val="標題 2 字元"/>
    <w:link w:val="2"/>
    <w:rsid w:val="001A2A9E"/>
    <w:rPr>
      <w:rFonts w:ascii="Times New Roman" w:eastAsia="細明體" w:hAnsi="Times New Roman" w:cs="Angsana New"/>
      <w:i/>
      <w:iCs/>
      <w:kern w:val="0"/>
      <w:sz w:val="20"/>
      <w:szCs w:val="24"/>
      <w:lang w:bidi="th-TH"/>
    </w:rPr>
  </w:style>
  <w:style w:type="character" w:customStyle="1" w:styleId="30">
    <w:name w:val="標題 3 字元"/>
    <w:link w:val="3"/>
    <w:uiPriority w:val="9"/>
    <w:rsid w:val="001A2A9E"/>
    <w:rPr>
      <w:rFonts w:ascii="Arial" w:eastAsia="標楷體" w:hAnsi="Arial" w:cs="Times New Roman"/>
      <w:b/>
      <w:bCs/>
      <w:kern w:val="0"/>
      <w:sz w:val="36"/>
      <w:szCs w:val="36"/>
      <w:lang w:bidi="th-TH"/>
    </w:rPr>
  </w:style>
  <w:style w:type="paragraph" w:customStyle="1" w:styleId="a3">
    <w:name w:val="字元 字元 字元 字元 字元 字元 字元"/>
    <w:basedOn w:val="a"/>
    <w:autoRedefine/>
    <w:rsid w:val="001A2A9E"/>
    <w:pPr>
      <w:spacing w:after="160" w:line="240" w:lineRule="exact"/>
    </w:pPr>
    <w:rPr>
      <w:rFonts w:ascii="標楷體" w:hAnsi="標楷體" w:cs="Times New Roman"/>
      <w:lang w:eastAsia="zh-CN" w:bidi="hi-IN"/>
    </w:rPr>
  </w:style>
  <w:style w:type="paragraph" w:customStyle="1" w:styleId="a4">
    <w:name w:val="標題一"/>
    <w:basedOn w:val="a"/>
    <w:rsid w:val="001A2A9E"/>
    <w:pPr>
      <w:spacing w:line="500" w:lineRule="exact"/>
      <w:jc w:val="center"/>
    </w:pPr>
    <w:rPr>
      <w:rFonts w:ascii="微軟正黑體" w:eastAsia="微軟正黑體" w:hAnsi="微軟正黑體" w:cs="Times New Roman"/>
      <w:b/>
      <w:bCs/>
      <w:sz w:val="28"/>
      <w:szCs w:val="28"/>
    </w:rPr>
  </w:style>
  <w:style w:type="paragraph" w:styleId="a5">
    <w:name w:val="header"/>
    <w:basedOn w:val="a"/>
    <w:link w:val="a6"/>
    <w:uiPriority w:val="99"/>
    <w:rsid w:val="001A2A9E"/>
    <w:pPr>
      <w:tabs>
        <w:tab w:val="center" w:pos="4153"/>
        <w:tab w:val="right" w:pos="8306"/>
      </w:tabs>
    </w:pPr>
    <w:rPr>
      <w:rFonts w:eastAsia="新細明體"/>
      <w:sz w:val="20"/>
      <w:szCs w:val="25"/>
      <w:lang w:val="x-none" w:eastAsia="en-US"/>
    </w:rPr>
  </w:style>
  <w:style w:type="character" w:customStyle="1" w:styleId="a6">
    <w:name w:val="頁首 字元"/>
    <w:link w:val="a5"/>
    <w:uiPriority w:val="99"/>
    <w:rsid w:val="001A2A9E"/>
    <w:rPr>
      <w:rFonts w:ascii="Times New Roman" w:eastAsia="新細明體" w:hAnsi="Times New Roman" w:cs="Angsana New"/>
      <w:kern w:val="0"/>
      <w:sz w:val="20"/>
      <w:szCs w:val="25"/>
      <w:lang w:val="x-none" w:eastAsia="en-US" w:bidi="th-TH"/>
    </w:rPr>
  </w:style>
  <w:style w:type="paragraph" w:styleId="a7">
    <w:name w:val="footer"/>
    <w:basedOn w:val="a"/>
    <w:link w:val="a8"/>
    <w:uiPriority w:val="99"/>
    <w:rsid w:val="001A2A9E"/>
    <w:pPr>
      <w:tabs>
        <w:tab w:val="center" w:pos="4153"/>
        <w:tab w:val="right" w:pos="8306"/>
      </w:tabs>
    </w:pPr>
    <w:rPr>
      <w:rFonts w:eastAsia="新細明體"/>
      <w:sz w:val="20"/>
      <w:szCs w:val="25"/>
      <w:lang w:val="x-none" w:eastAsia="en-US"/>
    </w:rPr>
  </w:style>
  <w:style w:type="character" w:customStyle="1" w:styleId="a8">
    <w:name w:val="頁尾 字元"/>
    <w:link w:val="a7"/>
    <w:uiPriority w:val="99"/>
    <w:rsid w:val="001A2A9E"/>
    <w:rPr>
      <w:rFonts w:ascii="Times New Roman" w:eastAsia="新細明體" w:hAnsi="Times New Roman" w:cs="Angsana New"/>
      <w:kern w:val="0"/>
      <w:sz w:val="20"/>
      <w:szCs w:val="25"/>
      <w:lang w:val="x-none" w:eastAsia="en-US" w:bidi="th-TH"/>
    </w:rPr>
  </w:style>
  <w:style w:type="table" w:styleId="a9">
    <w:name w:val="Table Grid"/>
    <w:basedOn w:val="a1"/>
    <w:uiPriority w:val="59"/>
    <w:rsid w:val="001A2A9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
    <w:link w:val="ab"/>
    <w:uiPriority w:val="99"/>
    <w:rsid w:val="001A2A9E"/>
    <w:rPr>
      <w:rFonts w:ascii="Cambria" w:eastAsia="新細明體" w:hAnsi="Cambria"/>
      <w:sz w:val="18"/>
      <w:szCs w:val="22"/>
      <w:lang w:val="x-none" w:eastAsia="en-US"/>
    </w:rPr>
  </w:style>
  <w:style w:type="character" w:customStyle="1" w:styleId="ab">
    <w:name w:val="註解方塊文字 字元"/>
    <w:link w:val="aa"/>
    <w:uiPriority w:val="99"/>
    <w:rsid w:val="001A2A9E"/>
    <w:rPr>
      <w:rFonts w:ascii="Cambria" w:eastAsia="新細明體" w:hAnsi="Cambria" w:cs="Angsana New"/>
      <w:kern w:val="0"/>
      <w:sz w:val="18"/>
      <w:lang w:val="x-none" w:eastAsia="en-US" w:bidi="th-TH"/>
    </w:rPr>
  </w:style>
  <w:style w:type="paragraph" w:styleId="ac">
    <w:name w:val="Date"/>
    <w:basedOn w:val="a"/>
    <w:next w:val="a"/>
    <w:link w:val="ad"/>
    <w:rsid w:val="001A2A9E"/>
    <w:pPr>
      <w:jc w:val="right"/>
    </w:pPr>
    <w:rPr>
      <w:rFonts w:eastAsia="新細明體"/>
      <w:szCs w:val="30"/>
      <w:lang w:val="x-none" w:eastAsia="en-US"/>
    </w:rPr>
  </w:style>
  <w:style w:type="character" w:customStyle="1" w:styleId="ad">
    <w:name w:val="日期 字元"/>
    <w:link w:val="ac"/>
    <w:rsid w:val="001A2A9E"/>
    <w:rPr>
      <w:rFonts w:ascii="Times New Roman" w:eastAsia="新細明體" w:hAnsi="Times New Roman" w:cs="Angsana New"/>
      <w:kern w:val="0"/>
      <w:szCs w:val="30"/>
      <w:lang w:val="x-none" w:eastAsia="en-US" w:bidi="th-TH"/>
    </w:rPr>
  </w:style>
  <w:style w:type="character" w:styleId="ae">
    <w:name w:val="Hyperlink"/>
    <w:uiPriority w:val="99"/>
    <w:rsid w:val="001A2A9E"/>
    <w:rPr>
      <w:color w:val="0000FF"/>
      <w:u w:val="single"/>
    </w:rPr>
  </w:style>
  <w:style w:type="character" w:styleId="af">
    <w:name w:val="page number"/>
    <w:basedOn w:val="a0"/>
    <w:rsid w:val="001A2A9E"/>
  </w:style>
  <w:style w:type="paragraph" w:styleId="af0">
    <w:name w:val="annotation text"/>
    <w:basedOn w:val="a"/>
    <w:link w:val="af1"/>
    <w:semiHidden/>
    <w:rsid w:val="001A2A9E"/>
  </w:style>
  <w:style w:type="character" w:customStyle="1" w:styleId="af1">
    <w:name w:val="註解文字 字元"/>
    <w:link w:val="af0"/>
    <w:semiHidden/>
    <w:rsid w:val="001A2A9E"/>
    <w:rPr>
      <w:rFonts w:ascii="Times New Roman" w:eastAsia="標楷體" w:hAnsi="Times New Roman" w:cs="Angsana New"/>
      <w:kern w:val="0"/>
      <w:szCs w:val="24"/>
      <w:lang w:bidi="th-TH"/>
    </w:rPr>
  </w:style>
  <w:style w:type="paragraph" w:styleId="11">
    <w:name w:val="toc 1"/>
    <w:basedOn w:val="a"/>
    <w:next w:val="a"/>
    <w:autoRedefine/>
    <w:semiHidden/>
    <w:rsid w:val="001A2A9E"/>
    <w:pPr>
      <w:tabs>
        <w:tab w:val="right" w:pos="9628"/>
      </w:tabs>
      <w:spacing w:line="700" w:lineRule="exact"/>
      <w:jc w:val="center"/>
    </w:pPr>
    <w:rPr>
      <w:b/>
      <w:sz w:val="32"/>
      <w:szCs w:val="32"/>
    </w:rPr>
  </w:style>
  <w:style w:type="paragraph" w:customStyle="1" w:styleId="12">
    <w:name w:val="清單段落1"/>
    <w:basedOn w:val="a"/>
    <w:rsid w:val="001A2A9E"/>
    <w:pPr>
      <w:widowControl w:val="0"/>
      <w:ind w:leftChars="200" w:left="480"/>
    </w:pPr>
    <w:rPr>
      <w:rFonts w:ascii="Calibri" w:hAnsi="Calibri" w:cs="Times New Roman"/>
      <w:kern w:val="2"/>
      <w:szCs w:val="22"/>
      <w:lang w:bidi="ar-SA"/>
    </w:rPr>
  </w:style>
  <w:style w:type="paragraph" w:customStyle="1" w:styleId="13">
    <w:name w:val="1."/>
    <w:basedOn w:val="a"/>
    <w:rsid w:val="001A2A9E"/>
    <w:pPr>
      <w:widowControl w:val="0"/>
      <w:ind w:leftChars="386" w:left="1276" w:hangingChars="194" w:hanging="427"/>
      <w:jc w:val="both"/>
    </w:pPr>
    <w:rPr>
      <w:rFonts w:ascii="Arial" w:hAnsi="標楷體" w:cs="Times New Roman"/>
      <w:kern w:val="2"/>
      <w:sz w:val="22"/>
      <w:lang w:bidi="ar-SA"/>
    </w:rPr>
  </w:style>
  <w:style w:type="paragraph" w:customStyle="1" w:styleId="af2">
    <w:name w:val="標題ㄧ"/>
    <w:basedOn w:val="a"/>
    <w:rsid w:val="001A2A9E"/>
    <w:pPr>
      <w:spacing w:line="500" w:lineRule="exact"/>
      <w:jc w:val="center"/>
    </w:pPr>
    <w:rPr>
      <w:rFonts w:ascii="微軟正黑體" w:eastAsia="微軟正黑體" w:hAnsi="微軟正黑體"/>
      <w:b/>
      <w:sz w:val="28"/>
      <w:szCs w:val="28"/>
    </w:rPr>
  </w:style>
  <w:style w:type="paragraph" w:customStyle="1" w:styleId="110">
    <w:name w:val="1.1"/>
    <w:basedOn w:val="a"/>
    <w:next w:val="a"/>
    <w:link w:val="111"/>
    <w:rsid w:val="001A2A9E"/>
    <w:pPr>
      <w:widowControl w:val="0"/>
      <w:spacing w:before="120"/>
      <w:ind w:leftChars="320" w:left="1358" w:right="567" w:hangingChars="165" w:hanging="462"/>
      <w:jc w:val="both"/>
    </w:pPr>
    <w:rPr>
      <w:rFonts w:ascii="Arial" w:hAnsi="Arial" w:cs="Times New Roman"/>
      <w:sz w:val="28"/>
      <w:szCs w:val="20"/>
      <w:lang w:val="x-none" w:eastAsia="x-none" w:bidi="ar-SA"/>
    </w:rPr>
  </w:style>
  <w:style w:type="character" w:customStyle="1" w:styleId="111">
    <w:name w:val="1.1 字元"/>
    <w:link w:val="110"/>
    <w:rsid w:val="001A2A9E"/>
    <w:rPr>
      <w:rFonts w:ascii="Arial" w:eastAsia="標楷體" w:hAnsi="Arial" w:cs="Times New Roman"/>
      <w:sz w:val="28"/>
      <w:szCs w:val="20"/>
      <w:lang w:val="x-none" w:eastAsia="x-none"/>
    </w:rPr>
  </w:style>
  <w:style w:type="character" w:customStyle="1" w:styleId="DateChar">
    <w:name w:val="Date Char"/>
    <w:locked/>
    <w:rsid w:val="001A2A9E"/>
    <w:rPr>
      <w:rFonts w:eastAsia="新細明體" w:cs="Angsana New"/>
      <w:sz w:val="24"/>
      <w:szCs w:val="30"/>
      <w:lang w:val="en-US" w:eastAsia="en-US" w:bidi="th-TH"/>
    </w:rPr>
  </w:style>
  <w:style w:type="paragraph" w:customStyle="1" w:styleId="Default">
    <w:name w:val="Default"/>
    <w:rsid w:val="001A2A9E"/>
    <w:pPr>
      <w:widowControl w:val="0"/>
      <w:autoSpaceDE w:val="0"/>
      <w:autoSpaceDN w:val="0"/>
      <w:adjustRightInd w:val="0"/>
    </w:pPr>
    <w:rPr>
      <w:rFonts w:ascii="標楷體(鍼.鍼." w:eastAsia="標楷體(鍼.鍼." w:hAnsi="Times New Roman" w:cs="標楷體(鍼.鍼."/>
      <w:color w:val="000000"/>
      <w:sz w:val="24"/>
      <w:szCs w:val="24"/>
    </w:rPr>
  </w:style>
  <w:style w:type="paragraph" w:styleId="af3">
    <w:name w:val="List Paragraph"/>
    <w:basedOn w:val="a"/>
    <w:uiPriority w:val="34"/>
    <w:qFormat/>
    <w:rsid w:val="001A2A9E"/>
    <w:pPr>
      <w:ind w:left="480"/>
    </w:pPr>
    <w:rPr>
      <w:szCs w:val="30"/>
    </w:rPr>
  </w:style>
  <w:style w:type="paragraph" w:styleId="af4">
    <w:name w:val="Salutation"/>
    <w:basedOn w:val="a"/>
    <w:next w:val="a"/>
    <w:link w:val="af5"/>
    <w:rsid w:val="001A2A9E"/>
    <w:pPr>
      <w:widowControl w:val="0"/>
    </w:pPr>
    <w:rPr>
      <w:rFonts w:cs="Times New Roman"/>
      <w:color w:val="000000"/>
      <w:kern w:val="2"/>
      <w:lang w:bidi="ar-SA"/>
    </w:rPr>
  </w:style>
  <w:style w:type="character" w:customStyle="1" w:styleId="af5">
    <w:name w:val="問候 字元"/>
    <w:link w:val="af4"/>
    <w:rsid w:val="001A2A9E"/>
    <w:rPr>
      <w:rFonts w:ascii="Times New Roman" w:eastAsia="標楷體" w:hAnsi="Times New Roman" w:cs="Times New Roman"/>
      <w:color w:val="000000"/>
      <w:szCs w:val="24"/>
    </w:rPr>
  </w:style>
  <w:style w:type="character" w:styleId="af6">
    <w:name w:val="annotation reference"/>
    <w:unhideWhenUsed/>
    <w:rsid w:val="001A2A9E"/>
    <w:rPr>
      <w:sz w:val="18"/>
      <w:szCs w:val="18"/>
    </w:rPr>
  </w:style>
  <w:style w:type="paragraph" w:styleId="af7">
    <w:name w:val="annotation subject"/>
    <w:basedOn w:val="af0"/>
    <w:next w:val="af0"/>
    <w:link w:val="af8"/>
    <w:uiPriority w:val="99"/>
    <w:semiHidden/>
    <w:unhideWhenUsed/>
    <w:rsid w:val="001A2A9E"/>
    <w:rPr>
      <w:b/>
      <w:bCs/>
      <w:szCs w:val="30"/>
    </w:rPr>
  </w:style>
  <w:style w:type="character" w:customStyle="1" w:styleId="af8">
    <w:name w:val="註解主旨 字元"/>
    <w:link w:val="af7"/>
    <w:uiPriority w:val="99"/>
    <w:semiHidden/>
    <w:rsid w:val="001A2A9E"/>
    <w:rPr>
      <w:rFonts w:ascii="Times New Roman" w:eastAsia="標楷體" w:hAnsi="Times New Roman" w:cs="Angsana New"/>
      <w:b/>
      <w:bCs/>
      <w:kern w:val="0"/>
      <w:szCs w:val="30"/>
      <w:lang w:bidi="th-TH"/>
    </w:rPr>
  </w:style>
  <w:style w:type="character" w:styleId="af9">
    <w:name w:val="Strong"/>
    <w:qFormat/>
    <w:rsid w:val="001A2A9E"/>
    <w:rPr>
      <w:b/>
      <w:bCs/>
    </w:rPr>
  </w:style>
  <w:style w:type="paragraph" w:styleId="afa">
    <w:name w:val="Document Map"/>
    <w:basedOn w:val="a"/>
    <w:link w:val="afb"/>
    <w:semiHidden/>
    <w:unhideWhenUsed/>
    <w:rsid w:val="001A2A9E"/>
    <w:rPr>
      <w:rFonts w:ascii="Lucida Grande" w:hAnsi="Lucida Grande" w:cs="Lucida Grande"/>
    </w:rPr>
  </w:style>
  <w:style w:type="character" w:customStyle="1" w:styleId="afb">
    <w:name w:val="文件引導模式 字元"/>
    <w:link w:val="afa"/>
    <w:semiHidden/>
    <w:rsid w:val="001A2A9E"/>
    <w:rPr>
      <w:rFonts w:ascii="Lucida Grande" w:eastAsia="標楷體" w:hAnsi="Lucida Grande" w:cs="Lucida Grande"/>
      <w:kern w:val="0"/>
      <w:szCs w:val="24"/>
      <w:lang w:bidi="th-TH"/>
    </w:rPr>
  </w:style>
  <w:style w:type="paragraph" w:styleId="afc">
    <w:name w:val="Revision"/>
    <w:hidden/>
    <w:uiPriority w:val="99"/>
    <w:semiHidden/>
    <w:rsid w:val="001A2A9E"/>
    <w:rPr>
      <w:rFonts w:ascii="Times New Roman" w:eastAsia="標楷體" w:hAnsi="Times New Roman" w:cs="Angsana New"/>
      <w:sz w:val="24"/>
      <w:szCs w:val="30"/>
      <w:lang w:bidi="th-TH"/>
    </w:rPr>
  </w:style>
  <w:style w:type="table" w:customStyle="1" w:styleId="TableNormal1">
    <w:name w:val="Table Normal1"/>
    <w:uiPriority w:val="2"/>
    <w:semiHidden/>
    <w:unhideWhenUsed/>
    <w:qFormat/>
    <w:rsid w:val="001A2A9E"/>
    <w:pPr>
      <w:widowControl w:val="0"/>
      <w:autoSpaceDE w:val="0"/>
      <w:autoSpaceDN w:val="0"/>
    </w:pPr>
    <w:rPr>
      <w:sz w:val="22"/>
      <w:szCs w:val="22"/>
      <w:lang w:eastAsia="en-US"/>
    </w:rPr>
    <w:tblPr>
      <w:tblInd w:w="0" w:type="dxa"/>
      <w:tblCellMar>
        <w:top w:w="0" w:type="dxa"/>
        <w:left w:w="0" w:type="dxa"/>
        <w:bottom w:w="0" w:type="dxa"/>
        <w:right w:w="0" w:type="dxa"/>
      </w:tblCellMar>
    </w:tblPr>
  </w:style>
  <w:style w:type="paragraph" w:customStyle="1" w:styleId="112">
    <w:name w:val="目錄 11"/>
    <w:basedOn w:val="a"/>
    <w:uiPriority w:val="1"/>
    <w:qFormat/>
    <w:rsid w:val="001A2A9E"/>
    <w:pPr>
      <w:widowControl w:val="0"/>
      <w:autoSpaceDE w:val="0"/>
      <w:autoSpaceDN w:val="0"/>
      <w:spacing w:before="145"/>
      <w:ind w:left="1076"/>
    </w:pPr>
    <w:rPr>
      <w:rFonts w:eastAsia="Times New Roman" w:cs="Times New Roman"/>
      <w:b/>
      <w:bCs/>
      <w:lang w:val="zh-TW" w:bidi="zh-TW"/>
    </w:rPr>
  </w:style>
  <w:style w:type="paragraph" w:customStyle="1" w:styleId="21">
    <w:name w:val="目錄 21"/>
    <w:basedOn w:val="a"/>
    <w:uiPriority w:val="1"/>
    <w:qFormat/>
    <w:rsid w:val="001A2A9E"/>
    <w:pPr>
      <w:widowControl w:val="0"/>
      <w:autoSpaceDE w:val="0"/>
      <w:autoSpaceDN w:val="0"/>
      <w:spacing w:before="80"/>
      <w:ind w:left="1316"/>
    </w:pPr>
    <w:rPr>
      <w:rFonts w:eastAsia="Times New Roman" w:cs="Times New Roman"/>
      <w:sz w:val="20"/>
      <w:szCs w:val="20"/>
      <w:lang w:val="zh-TW" w:bidi="zh-TW"/>
    </w:rPr>
  </w:style>
  <w:style w:type="paragraph" w:customStyle="1" w:styleId="113">
    <w:name w:val="標題 11"/>
    <w:basedOn w:val="a"/>
    <w:uiPriority w:val="1"/>
    <w:qFormat/>
    <w:rsid w:val="001A2A9E"/>
    <w:pPr>
      <w:widowControl w:val="0"/>
      <w:autoSpaceDE w:val="0"/>
      <w:autoSpaceDN w:val="0"/>
      <w:ind w:left="1500" w:hanging="424"/>
      <w:outlineLvl w:val="1"/>
    </w:pPr>
    <w:rPr>
      <w:rFonts w:cs="新細明體"/>
      <w:b/>
      <w:bCs/>
      <w:sz w:val="28"/>
      <w:szCs w:val="28"/>
      <w:lang w:val="zh-TW" w:bidi="zh-TW"/>
    </w:rPr>
  </w:style>
  <w:style w:type="paragraph" w:styleId="HTML">
    <w:name w:val="HTML Preformatted"/>
    <w:basedOn w:val="a"/>
    <w:link w:val="HTML0"/>
    <w:uiPriority w:val="99"/>
    <w:semiHidden/>
    <w:unhideWhenUsed/>
    <w:rsid w:val="001A2A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pPr>
    <w:rPr>
      <w:rFonts w:ascii="細明體" w:eastAsia="細明體" w:hAnsi="細明體" w:cs="細明體"/>
      <w:lang w:bidi="ar-SA"/>
    </w:rPr>
  </w:style>
  <w:style w:type="character" w:customStyle="1" w:styleId="HTML0">
    <w:name w:val="HTML 預設格式 字元"/>
    <w:link w:val="HTML"/>
    <w:uiPriority w:val="99"/>
    <w:semiHidden/>
    <w:rsid w:val="001A2A9E"/>
    <w:rPr>
      <w:rFonts w:ascii="細明體" w:eastAsia="細明體" w:hAnsi="細明體" w:cs="細明體"/>
      <w:kern w:val="0"/>
      <w:szCs w:val="24"/>
    </w:rPr>
  </w:style>
  <w:style w:type="paragraph" w:styleId="afd">
    <w:name w:val="Body Text"/>
    <w:basedOn w:val="a"/>
    <w:link w:val="afe"/>
    <w:uiPriority w:val="99"/>
    <w:rsid w:val="001A2A9E"/>
    <w:pPr>
      <w:snapToGrid/>
      <w:spacing w:after="120"/>
    </w:pPr>
    <w:rPr>
      <w:rFonts w:eastAsia="新細明體"/>
      <w:lang w:eastAsia="en-US"/>
    </w:rPr>
  </w:style>
  <w:style w:type="character" w:customStyle="1" w:styleId="afe">
    <w:name w:val="本文 字元"/>
    <w:link w:val="afd"/>
    <w:uiPriority w:val="99"/>
    <w:rsid w:val="001A2A9E"/>
    <w:rPr>
      <w:rFonts w:ascii="Times New Roman" w:eastAsia="新細明體" w:hAnsi="Times New Roman" w:cs="Angsana New"/>
      <w:kern w:val="0"/>
      <w:szCs w:val="24"/>
      <w:lang w:eastAsia="en-US" w:bidi="th-TH"/>
    </w:rPr>
  </w:style>
  <w:style w:type="paragraph" w:customStyle="1" w:styleId="TableParagraph">
    <w:name w:val="Table Paragraph"/>
    <w:basedOn w:val="a"/>
    <w:uiPriority w:val="1"/>
    <w:qFormat/>
    <w:rsid w:val="001A2A9E"/>
    <w:pPr>
      <w:widowControl w:val="0"/>
      <w:autoSpaceDE w:val="0"/>
      <w:autoSpaceDN w:val="0"/>
      <w:snapToGrid/>
    </w:pPr>
    <w:rPr>
      <w:rFonts w:ascii="新細明體" w:eastAsia="新細明體" w:hAnsi="新細明體" w:cs="新細明體"/>
      <w:sz w:val="22"/>
      <w:szCs w:val="22"/>
      <w:lang w:val="zh-TW" w:bidi="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785BD51-AC52-49CB-82C3-EE05D8F989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332</Words>
  <Characters>1899</Characters>
  <Application>Microsoft Office Word</Application>
  <DocSecurity>0</DocSecurity>
  <Lines>15</Lines>
  <Paragraphs>4</Paragraphs>
  <ScaleCrop>false</ScaleCrop>
  <Company/>
  <LinksUpToDate>false</LinksUpToDate>
  <CharactersWithSpaces>2227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cp:lastModifiedBy>吳珮瑄_1070506</cp:lastModifiedBy>
  <cp:revision>4</cp:revision>
  <dcterms:created xsi:type="dcterms:W3CDTF">2026-01-27T08:18:00Z</dcterms:created>
  <dcterms:modified xsi:type="dcterms:W3CDTF">2026-01-27T08:35:00Z</dcterms:modified>
</cp:coreProperties>
</file>